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5B35" w14:textId="3E8C9FBC" w:rsidR="00313BDB" w:rsidRDefault="002839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8B668" wp14:editId="058FE150">
                <wp:simplePos x="0" y="0"/>
                <wp:positionH relativeFrom="margin">
                  <wp:align>right</wp:align>
                </wp:positionH>
                <wp:positionV relativeFrom="paragraph">
                  <wp:posOffset>-9491980</wp:posOffset>
                </wp:positionV>
                <wp:extent cx="6656070" cy="8829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070" cy="882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A2FED" w14:textId="77FEC6A3" w:rsidR="00B77FD7" w:rsidRPr="00910989" w:rsidRDefault="00CF54D5" w:rsidP="00B77FD7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INTRODUCTION</w:t>
                            </w:r>
                          </w:p>
                          <w:p w14:paraId="689D8C49" w14:textId="030B897B" w:rsidR="00B77FD7" w:rsidRPr="00BB232E" w:rsidRDefault="00B77FD7" w:rsidP="00B77FD7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BB232E">
                              <w:rPr>
                                <w:rFonts w:ascii="Book Antiqua" w:hAnsi="Book Antiqua"/>
                              </w:rPr>
                              <w:t xml:space="preserve">The Hospitality Industry is indisputably the hardest hit by the overwhelming impact of the Corona Virus </w:t>
                            </w:r>
                            <w:r w:rsidR="00CF54D5">
                              <w:rPr>
                                <w:rFonts w:ascii="Book Antiqua" w:hAnsi="Book Antiqua"/>
                              </w:rPr>
                              <w:t>in Ghana and other</w:t>
                            </w:r>
                            <w:r w:rsidRPr="00BB232E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CF54D5">
                              <w:rPr>
                                <w:rFonts w:ascii="Book Antiqua" w:hAnsi="Book Antiqua"/>
                              </w:rPr>
                              <w:t xml:space="preserve">countries. </w:t>
                            </w:r>
                            <w:r w:rsidRPr="00BB232E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CF54D5">
                              <w:rPr>
                                <w:rFonts w:ascii="Book Antiqua" w:hAnsi="Book Antiqua"/>
                              </w:rPr>
                              <w:t>Indeed, l</w:t>
                            </w:r>
                            <w:r w:rsidRPr="00BB232E">
                              <w:rPr>
                                <w:rFonts w:ascii="Book Antiqua" w:hAnsi="Book Antiqua"/>
                              </w:rPr>
                              <w:t>ong before the official lo</w:t>
                            </w:r>
                            <w:r w:rsidR="005F5CD5">
                              <w:rPr>
                                <w:rFonts w:ascii="Book Antiqua" w:hAnsi="Book Antiqua"/>
                              </w:rPr>
                              <w:t>ckdown of the Accra and Kumasi M</w:t>
                            </w:r>
                            <w:r w:rsidRPr="00BB232E">
                              <w:rPr>
                                <w:rFonts w:ascii="Book Antiqua" w:hAnsi="Book Antiqua"/>
                              </w:rPr>
                              <w:t xml:space="preserve">etropolis by the President, and the official closing of </w:t>
                            </w:r>
                            <w:r w:rsidR="00CF54D5">
                              <w:rPr>
                                <w:rFonts w:ascii="Book Antiqua" w:hAnsi="Book Antiqua"/>
                              </w:rPr>
                              <w:t xml:space="preserve">Ghana’s </w:t>
                            </w:r>
                            <w:r w:rsidRPr="00BB232E">
                              <w:rPr>
                                <w:rFonts w:ascii="Book Antiqua" w:hAnsi="Book Antiqua"/>
                              </w:rPr>
                              <w:t>borders</w:t>
                            </w:r>
                            <w:r w:rsidR="00CF54D5">
                              <w:rPr>
                                <w:rFonts w:ascii="Book Antiqua" w:hAnsi="Book Antiqua"/>
                              </w:rPr>
                              <w:t xml:space="preserve"> in March this year, </w:t>
                            </w:r>
                            <w:r w:rsidRPr="00BB232E">
                              <w:rPr>
                                <w:rFonts w:ascii="Book Antiqua" w:hAnsi="Book Antiqua"/>
                              </w:rPr>
                              <w:t>business activity in the sect</w:t>
                            </w:r>
                            <w:r w:rsidR="005F5CD5">
                              <w:rPr>
                                <w:rFonts w:ascii="Book Antiqua" w:hAnsi="Book Antiqua"/>
                              </w:rPr>
                              <w:t>or had slowed down considerably. T</w:t>
                            </w:r>
                            <w:r w:rsidR="00CF54D5">
                              <w:rPr>
                                <w:rFonts w:ascii="Book Antiqua" w:hAnsi="Book Antiqua"/>
                              </w:rPr>
                              <w:t>his was accentuated</w:t>
                            </w:r>
                            <w:r w:rsidRPr="00BB232E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CF54D5">
                              <w:rPr>
                                <w:rFonts w:ascii="Book Antiqua" w:hAnsi="Book Antiqua"/>
                              </w:rPr>
                              <w:t>by</w:t>
                            </w:r>
                            <w:r w:rsidRPr="00BB232E">
                              <w:rPr>
                                <w:rFonts w:ascii="Book Antiqua" w:hAnsi="Book Antiqua"/>
                              </w:rPr>
                              <w:t xml:space="preserve"> the ban on social gatherings and the directive for residents to stay home in order to avoid contracting the virus.   </w:t>
                            </w:r>
                          </w:p>
                          <w:p w14:paraId="7F1BA9A7" w14:textId="4DE6BA63" w:rsidR="00B77FD7" w:rsidRPr="00BB232E" w:rsidRDefault="00B77FD7" w:rsidP="00B77FD7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</w:pPr>
                            <w:bookmarkStart w:id="0" w:name="_Hlk39076064"/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Business activity in the sector has since deteriorated</w:t>
                            </w:r>
                            <w:r w:rsidR="008B5153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, </w:t>
                            </w:r>
                            <w:r w:rsidR="005F5CD5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with the prospects of a recovery becoming even more remote each </w:t>
                            </w:r>
                            <w:r w:rsidR="008B5153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week</w:t>
                            </w:r>
                            <w:r w:rsidR="005F5CD5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. M</w:t>
                            </w:r>
                            <w:r w:rsidR="008B5153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any restaurants and eateries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</w:t>
                            </w:r>
                            <w:r w:rsidR="005F5CD5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are currently 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operating between 5 to 10 percent of </w:t>
                            </w:r>
                            <w:r w:rsidR="005F5CD5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their 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total capacity. Indeed, some of our members have report</w:t>
                            </w:r>
                            <w:r w:rsidR="005F5CD5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ed no business at all during this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period, forcing them to more or less close down their business. Some others have had to disengage the services of</w:t>
                            </w:r>
                            <w:r w:rsidR="008B5153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the majority of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their staff in the absence of business to </w:t>
                            </w:r>
                            <w:r w:rsidR="008B5153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compensate them.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</w:t>
                            </w:r>
                            <w:r w:rsidR="001E13EC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Others have had to scale down salaries to try to cope with the </w:t>
                            </w:r>
                            <w:r w:rsidR="005D4972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global </w:t>
                            </w:r>
                            <w:r w:rsidR="001E13EC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shock.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    </w:t>
                            </w:r>
                          </w:p>
                          <w:bookmarkEnd w:id="0"/>
                          <w:p w14:paraId="63486367" w14:textId="77777777" w:rsidR="00B77FD7" w:rsidRPr="00BB232E" w:rsidRDefault="00B77FD7" w:rsidP="00B77FD7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</w:pP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</w:t>
                            </w:r>
                          </w:p>
                          <w:p w14:paraId="6B1A4A72" w14:textId="7A0FD9BA" w:rsidR="00B77FD7" w:rsidRPr="00BB232E" w:rsidRDefault="00B77FD7" w:rsidP="00B77FD7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</w:pP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Unfortunately, help from Government has been slow in coming. </w:t>
                            </w:r>
                            <w:r w:rsidR="006755B6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Although the 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President has announced a couple of measures to support the sector (the proposal to inject 3 billion </w:t>
                            </w:r>
                            <w:proofErr w:type="spellStart"/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ced</w:t>
                            </w:r>
                            <w:r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is</w:t>
                            </w:r>
                            <w:proofErr w:type="spellEnd"/>
                            <w:r w:rsidR="006755B6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and a 6-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month moratorium of </w:t>
                            </w:r>
                            <w:r w:rsidR="006755B6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loan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repayments to the banks</w:t>
                            </w:r>
                            <w:r w:rsidR="005D4972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,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) these measures are not being immediately implemented. </w:t>
                            </w:r>
                            <w:r w:rsidR="006755B6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Indeed, our members report that some of the banks have not heeded the President’s directive at all, and even with the few who are willing to do so, </w:t>
                            </w:r>
                            <w:r w:rsidR="005F5CD5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fewer still are prepared</w:t>
                            </w:r>
                            <w:r w:rsidR="009F7A27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to go the full </w:t>
                            </w:r>
                            <w:proofErr w:type="gramStart"/>
                            <w:r w:rsidR="009F7A27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6 month</w:t>
                            </w:r>
                            <w:proofErr w:type="gramEnd"/>
                            <w:r w:rsidR="009F7A27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period. </w:t>
                            </w:r>
                            <w:r w:rsidR="005F5CD5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</w:t>
                            </w:r>
                            <w:r w:rsidR="006755B6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 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 </w:t>
                            </w:r>
                          </w:p>
                          <w:p w14:paraId="6AA6E40F" w14:textId="77777777" w:rsidR="00B77FD7" w:rsidRPr="00BB232E" w:rsidRDefault="00B77FD7" w:rsidP="00B77FD7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</w:pPr>
                          </w:p>
                          <w:p w14:paraId="1F87FBFA" w14:textId="024020CD" w:rsidR="00B77FD7" w:rsidRPr="00BB232E" w:rsidRDefault="00B77FD7" w:rsidP="00B77FD7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</w:pP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As the 4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vertAlign w:val="superscript"/>
                                <w:lang w:val="en-GB" w:eastAsia="de-DE"/>
                              </w:rPr>
                              <w:t>th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largest industry and foreign currency earner in Ghana</w:t>
                            </w:r>
                            <w:r w:rsidR="009F7A27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(according to the Bank of Ghana’s report of the sector in 2017), the industry is in need of 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urgent </w:t>
                            </w:r>
                            <w:r w:rsidR="009F7A27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life support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by the Government in order to prevent further job losses to Ghanaians</w:t>
                            </w:r>
                            <w:r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and </w:t>
                            </w:r>
                            <w:r w:rsidR="00900C78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the total collapse</w:t>
                            </w:r>
                            <w:r w:rsidR="00841358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>of the sector</w:t>
                            </w:r>
                            <w:r w:rsidRPr="00BB232E"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  <w:t xml:space="preserve">.  The National Hospitality Association of Ghana (NHAG) is therefore calling on the Government as a matter of urgency to: </w:t>
                            </w:r>
                          </w:p>
                          <w:p w14:paraId="3EDA6835" w14:textId="77777777" w:rsidR="00B77FD7" w:rsidRPr="00BB232E" w:rsidRDefault="00B77FD7" w:rsidP="00B77FD7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</w:pPr>
                          </w:p>
                          <w:p w14:paraId="37A215CA" w14:textId="06EA3DDB" w:rsidR="00B77FD7" w:rsidRPr="00BB232E" w:rsidRDefault="00B77FD7" w:rsidP="00B77FD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Book Antiqua" w:hAnsi="Book Antiqua" w:cs="Arial"/>
                                <w:color w:val="000000" w:themeColor="text1"/>
                                <w:lang w:val="en-GB" w:eastAsia="de-DE"/>
                              </w:rPr>
                            </w:pPr>
                            <w:r w:rsidRPr="00BB232E">
                              <w:rPr>
                                <w:rFonts w:ascii="Book Antiqua" w:eastAsia="Times New Roman" w:hAnsi="Book Antiqua" w:cs="Times New Roman"/>
                                <w:color w:val="000000"/>
                                <w:lang w:eastAsia="de-DE"/>
                              </w:rPr>
                              <w:t xml:space="preserve">Negotiate with </w:t>
                            </w:r>
                            <w:r w:rsidR="00900C78">
                              <w:rPr>
                                <w:rFonts w:ascii="Book Antiqua" w:eastAsia="Times New Roman" w:hAnsi="Book Antiqua" w:cs="Times New Roman"/>
                                <w:color w:val="000000"/>
                                <w:lang w:eastAsia="de-DE"/>
                              </w:rPr>
                              <w:t xml:space="preserve">the </w:t>
                            </w:r>
                            <w:r w:rsidRPr="00BB232E"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>S</w:t>
                            </w:r>
                            <w:r w:rsidR="009F7A27"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 xml:space="preserve">ocial </w:t>
                            </w:r>
                            <w:r w:rsidRPr="00BB232E"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>S</w:t>
                            </w:r>
                            <w:r w:rsidR="009F7A27"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 xml:space="preserve">ecurity and </w:t>
                            </w:r>
                            <w:r w:rsidRPr="00BB232E"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>N</w:t>
                            </w:r>
                            <w:r w:rsidR="009F7A27"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 xml:space="preserve">ational </w:t>
                            </w:r>
                            <w:r w:rsidRPr="00BB232E"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>I</w:t>
                            </w:r>
                            <w:r w:rsidR="009F7A27"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 xml:space="preserve">nsurance </w:t>
                            </w:r>
                            <w:r w:rsidRPr="00BB232E"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>T</w:t>
                            </w:r>
                            <w:r w:rsidR="009F7A27"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>rust (SSNIT)</w:t>
                            </w:r>
                            <w:r w:rsidRPr="00BB232E"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 xml:space="preserve"> to pay 50% salary </w:t>
                            </w:r>
                            <w:proofErr w:type="gramStart"/>
                            <w:r w:rsidRPr="00BB232E"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>of  employee</w:t>
                            </w:r>
                            <w:r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>s</w:t>
                            </w:r>
                            <w:proofErr w:type="gramEnd"/>
                            <w:r w:rsidRPr="00BB232E">
                              <w:rPr>
                                <w:rFonts w:ascii="Book Antiqua" w:eastAsia="Times New Roman" w:hAnsi="Book Antiqua" w:cs="Calibri"/>
                                <w:color w:val="000000"/>
                                <w:lang w:eastAsia="de-DE"/>
                              </w:rPr>
                              <w:t xml:space="preserve"> over a period of six-months</w:t>
                            </w:r>
                          </w:p>
                          <w:p w14:paraId="602AB26F" w14:textId="77777777" w:rsidR="00B77FD7" w:rsidRPr="00BB232E" w:rsidRDefault="00B77FD7" w:rsidP="00B77FD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</w:pPr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 xml:space="preserve">Suspend rental charges for commercial tenants for at least 6 months  </w:t>
                            </w:r>
                          </w:p>
                          <w:p w14:paraId="610C342C" w14:textId="77777777" w:rsidR="00B77FD7" w:rsidRPr="00BB232E" w:rsidRDefault="00B77FD7" w:rsidP="00B77FD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</w:pPr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>Suspend the Tourism Levy of 1%, and use current reserves to aid restaurants and eateries</w:t>
                            </w:r>
                          </w:p>
                          <w:p w14:paraId="2C3A72BF" w14:textId="77777777" w:rsidR="00B77FD7" w:rsidRPr="00BB232E" w:rsidRDefault="00B77FD7" w:rsidP="00B77FD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</w:pPr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eastAsia="de-DE"/>
                              </w:rPr>
                              <w:t>Reduce property rates by 50%</w:t>
                            </w:r>
                          </w:p>
                          <w:p w14:paraId="5950DF67" w14:textId="2FA44B7C" w:rsidR="00B77FD7" w:rsidRPr="00BB232E" w:rsidRDefault="00B77FD7" w:rsidP="00B77FD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</w:pPr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eastAsia="de-DE"/>
                              </w:rPr>
                              <w:t xml:space="preserve">Suspend </w:t>
                            </w:r>
                            <w:r w:rsidR="009F7A27">
                              <w:rPr>
                                <w:rFonts w:ascii="Book Antiqua" w:eastAsia="Times New Roman" w:hAnsi="Book Antiqua" w:cs="Arial"/>
                                <w:color w:val="000000"/>
                                <w:lang w:eastAsia="de-DE"/>
                              </w:rPr>
                              <w:t>all charges, including VA</w:t>
                            </w:r>
                            <w:r w:rsidR="00083BF4">
                              <w:rPr>
                                <w:rFonts w:ascii="Book Antiqua" w:eastAsia="Times New Roman" w:hAnsi="Book Antiqua" w:cs="Arial"/>
                                <w:color w:val="000000"/>
                                <w:lang w:eastAsia="de-DE"/>
                              </w:rPr>
                              <w:t xml:space="preserve">T and related taxes </w:t>
                            </w:r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eastAsia="de-DE"/>
                              </w:rPr>
                              <w:t>until further notice</w:t>
                            </w:r>
                          </w:p>
                          <w:p w14:paraId="0E976057" w14:textId="77777777" w:rsidR="00B77FD7" w:rsidRPr="00BB232E" w:rsidRDefault="00B77FD7" w:rsidP="00B77FD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</w:pPr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eastAsia="de-DE"/>
                              </w:rPr>
                              <w:t xml:space="preserve">Suspend Union annual salary increment requests </w:t>
                            </w:r>
                          </w:p>
                          <w:p w14:paraId="6057AEFD" w14:textId="0665112D" w:rsidR="00B77FD7" w:rsidRPr="00E31CC3" w:rsidRDefault="00B77FD7" w:rsidP="00E31CC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</w:pPr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>Mitigate import duties on Food and Non-Food Products</w:t>
                            </w:r>
                            <w:r w:rsidRPr="00E31CC3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 xml:space="preserve">  </w:t>
                            </w:r>
                          </w:p>
                          <w:p w14:paraId="1EE10165" w14:textId="2320F666" w:rsidR="00B77FD7" w:rsidRPr="00BB232E" w:rsidRDefault="00B77FD7" w:rsidP="00B77F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</w:pPr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>The Association believes the abov</w:t>
                            </w:r>
                            <w:r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 xml:space="preserve">e measures would provide much needed </w:t>
                            </w:r>
                            <w:r w:rsidR="00E31CC3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 xml:space="preserve">respite </w:t>
                            </w:r>
                            <w:r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>to</w:t>
                            </w:r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 xml:space="preserve"> the industry and prevent an unmitigated collapse which could wipe off all the economic gains made so far by the Government in the last few years. </w:t>
                            </w:r>
                          </w:p>
                          <w:p w14:paraId="38FF3F3B" w14:textId="77777777" w:rsidR="00B77FD7" w:rsidRPr="00BB232E" w:rsidRDefault="00B77FD7" w:rsidP="00B77F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</w:pPr>
                          </w:p>
                          <w:p w14:paraId="33299579" w14:textId="77777777" w:rsidR="00B77FD7" w:rsidRPr="00BB232E" w:rsidRDefault="00B77FD7" w:rsidP="00B77F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Book Antiqua" w:eastAsia="Times New Roman" w:hAnsi="Book Antiqua" w:cs="Arial"/>
                                <w:b/>
                                <w:color w:val="000000"/>
                                <w:lang w:val="en-GB" w:eastAsia="de-DE"/>
                              </w:rPr>
                            </w:pPr>
                            <w:r w:rsidRPr="00BB232E">
                              <w:rPr>
                                <w:rFonts w:ascii="Book Antiqua" w:eastAsia="Times New Roman" w:hAnsi="Book Antiqua" w:cs="Arial"/>
                                <w:b/>
                                <w:color w:val="000000"/>
                                <w:lang w:val="en-GB" w:eastAsia="de-DE"/>
                              </w:rPr>
                              <w:t>About the NHAG</w:t>
                            </w:r>
                          </w:p>
                          <w:p w14:paraId="5D581108" w14:textId="77777777" w:rsidR="00B77FD7" w:rsidRDefault="00B77FD7" w:rsidP="00B77F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</w:pPr>
                            <w:bookmarkStart w:id="1" w:name="_Hlk39074595"/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 xml:space="preserve">The National Hospitality Association of Ghana (NHAG) </w:t>
                            </w:r>
                            <w:bookmarkEnd w:id="1"/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 xml:space="preserve">is constituted by about 60 mainline restaurants and eateries in good standing </w:t>
                            </w:r>
                            <w:r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 xml:space="preserve">within the Accra, </w:t>
                            </w:r>
                            <w:proofErr w:type="spellStart"/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>Tema</w:t>
                            </w:r>
                            <w:proofErr w:type="spellEnd"/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 xml:space="preserve">and Kumasi </w:t>
                            </w:r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>Metropolis. The Association speaks for its members on national issues, promotes professional standards and best practice</w:t>
                            </w:r>
                            <w:r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 xml:space="preserve">s in the sector, </w:t>
                            </w:r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>and supports the progress and sustainability of the industry.</w:t>
                            </w:r>
                          </w:p>
                          <w:p w14:paraId="16924417" w14:textId="77777777" w:rsidR="00B77FD7" w:rsidRPr="00BB232E" w:rsidRDefault="00B77FD7" w:rsidP="00B77FD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</w:pPr>
                            <w:r w:rsidRPr="00BB232E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noProof/>
                              </w:rPr>
                              <w:drawing>
                                <wp:inline distT="0" distB="0" distL="0" distR="0" wp14:anchorId="57B5D050" wp14:editId="7505658D">
                                  <wp:extent cx="1600200" cy="5810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4AD437" w14:textId="77777777" w:rsidR="00B77FD7" w:rsidRDefault="00B77FD7" w:rsidP="00B77FD7">
                            <w:pPr>
                              <w:spacing w:after="0" w:line="240" w:lineRule="auto"/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</w:pPr>
                            <w:bookmarkStart w:id="2" w:name="_Hlk39076165"/>
                            <w:r w:rsidRPr="007C3FC0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 xml:space="preserve">Theodore </w:t>
                            </w:r>
                            <w:proofErr w:type="spellStart"/>
                            <w:r w:rsidRPr="007C3FC0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>Dzeble</w:t>
                            </w:r>
                            <w:proofErr w:type="spellEnd"/>
                          </w:p>
                          <w:p w14:paraId="45BBFBC0" w14:textId="77777777" w:rsidR="00B77FD7" w:rsidRDefault="00B77FD7" w:rsidP="00B77FD7">
                            <w:pPr>
                              <w:spacing w:after="0" w:line="240" w:lineRule="auto"/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</w:pPr>
                            <w:r w:rsidRPr="007C3FC0">
                              <w:rPr>
                                <w:rFonts w:ascii="Book Antiqua" w:eastAsia="Times New Roman" w:hAnsi="Book Antiqua" w:cs="Arial"/>
                                <w:color w:val="000000"/>
                                <w:lang w:val="en-GB" w:eastAsia="de-DE"/>
                              </w:rPr>
                              <w:t>Executive Secretary</w:t>
                            </w:r>
                          </w:p>
                          <w:bookmarkEnd w:id="2"/>
                          <w:p w14:paraId="320B4706" w14:textId="64C26447" w:rsidR="002839D0" w:rsidRPr="000A2B79" w:rsidRDefault="002839D0" w:rsidP="002839D0">
                            <w:pPr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8B6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2.9pt;margin-top:-747.4pt;width:524.1pt;height:69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" filled="f" stroked="f" strokeweight=".5pt">
                <v:textbox>
                  <w:txbxContent>
                    <w:p w14:paraId="75CA2FED" w14:textId="77FEC6A3" w:rsidR="00B77FD7" w:rsidRPr="00910989" w:rsidRDefault="00CF54D5" w:rsidP="00B77FD7">
                      <w:pPr>
                        <w:jc w:val="both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t>INTRODUCTION</w:t>
                      </w:r>
                    </w:p>
                    <w:p w14:paraId="689D8C49" w14:textId="030B897B" w:rsidR="00B77FD7" w:rsidRPr="00BB232E" w:rsidRDefault="00B77FD7" w:rsidP="00B77FD7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 w:rsidRPr="00BB232E">
                        <w:rPr>
                          <w:rFonts w:ascii="Book Antiqua" w:hAnsi="Book Antiqua"/>
                        </w:rPr>
                        <w:t xml:space="preserve">The Hospitality Industry is indisputably the hardest hit by the overwhelming impact of the Corona Virus </w:t>
                      </w:r>
                      <w:r w:rsidR="00CF54D5">
                        <w:rPr>
                          <w:rFonts w:ascii="Book Antiqua" w:hAnsi="Book Antiqua"/>
                        </w:rPr>
                        <w:t>in Ghana and other</w:t>
                      </w:r>
                      <w:r w:rsidRPr="00BB232E">
                        <w:rPr>
                          <w:rFonts w:ascii="Book Antiqua" w:hAnsi="Book Antiqua"/>
                        </w:rPr>
                        <w:t xml:space="preserve"> </w:t>
                      </w:r>
                      <w:r w:rsidR="00CF54D5">
                        <w:rPr>
                          <w:rFonts w:ascii="Book Antiqua" w:hAnsi="Book Antiqua"/>
                        </w:rPr>
                        <w:t xml:space="preserve">countries. </w:t>
                      </w:r>
                      <w:r w:rsidRPr="00BB232E">
                        <w:rPr>
                          <w:rFonts w:ascii="Book Antiqua" w:hAnsi="Book Antiqua"/>
                        </w:rPr>
                        <w:t xml:space="preserve"> </w:t>
                      </w:r>
                      <w:r w:rsidR="00CF54D5">
                        <w:rPr>
                          <w:rFonts w:ascii="Book Antiqua" w:hAnsi="Book Antiqua"/>
                        </w:rPr>
                        <w:t>Indeed, l</w:t>
                      </w:r>
                      <w:r w:rsidRPr="00BB232E">
                        <w:rPr>
                          <w:rFonts w:ascii="Book Antiqua" w:hAnsi="Book Antiqua"/>
                        </w:rPr>
                        <w:t>ong before the official lo</w:t>
                      </w:r>
                      <w:r w:rsidR="005F5CD5">
                        <w:rPr>
                          <w:rFonts w:ascii="Book Antiqua" w:hAnsi="Book Antiqua"/>
                        </w:rPr>
                        <w:t>ckdown of the Accra and Kumasi M</w:t>
                      </w:r>
                      <w:r w:rsidRPr="00BB232E">
                        <w:rPr>
                          <w:rFonts w:ascii="Book Antiqua" w:hAnsi="Book Antiqua"/>
                        </w:rPr>
                        <w:t xml:space="preserve">etropolis by the President, and the official closing of </w:t>
                      </w:r>
                      <w:r w:rsidR="00CF54D5">
                        <w:rPr>
                          <w:rFonts w:ascii="Book Antiqua" w:hAnsi="Book Antiqua"/>
                        </w:rPr>
                        <w:t xml:space="preserve">Ghana’s </w:t>
                      </w:r>
                      <w:r w:rsidRPr="00BB232E">
                        <w:rPr>
                          <w:rFonts w:ascii="Book Antiqua" w:hAnsi="Book Antiqua"/>
                        </w:rPr>
                        <w:t>borders</w:t>
                      </w:r>
                      <w:r w:rsidR="00CF54D5">
                        <w:rPr>
                          <w:rFonts w:ascii="Book Antiqua" w:hAnsi="Book Antiqua"/>
                        </w:rPr>
                        <w:t xml:space="preserve"> in March this year, </w:t>
                      </w:r>
                      <w:r w:rsidRPr="00BB232E">
                        <w:rPr>
                          <w:rFonts w:ascii="Book Antiqua" w:hAnsi="Book Antiqua"/>
                        </w:rPr>
                        <w:t>business activity in the sect</w:t>
                      </w:r>
                      <w:r w:rsidR="005F5CD5">
                        <w:rPr>
                          <w:rFonts w:ascii="Book Antiqua" w:hAnsi="Book Antiqua"/>
                        </w:rPr>
                        <w:t>or had slowed down considerably. T</w:t>
                      </w:r>
                      <w:r w:rsidR="00CF54D5">
                        <w:rPr>
                          <w:rFonts w:ascii="Book Antiqua" w:hAnsi="Book Antiqua"/>
                        </w:rPr>
                        <w:t>his was accentuated</w:t>
                      </w:r>
                      <w:r w:rsidRPr="00BB232E">
                        <w:rPr>
                          <w:rFonts w:ascii="Book Antiqua" w:hAnsi="Book Antiqua"/>
                        </w:rPr>
                        <w:t xml:space="preserve"> </w:t>
                      </w:r>
                      <w:r w:rsidR="00CF54D5">
                        <w:rPr>
                          <w:rFonts w:ascii="Book Antiqua" w:hAnsi="Book Antiqua"/>
                        </w:rPr>
                        <w:t>by</w:t>
                      </w:r>
                      <w:r w:rsidRPr="00BB232E">
                        <w:rPr>
                          <w:rFonts w:ascii="Book Antiqua" w:hAnsi="Book Antiqua"/>
                        </w:rPr>
                        <w:t xml:space="preserve"> the ban on social gatherings and the directive for residents to stay home in order to avoid contracting the virus.   </w:t>
                      </w:r>
                    </w:p>
                    <w:p w14:paraId="7F1BA9A7" w14:textId="4DE6BA63" w:rsidR="00B77FD7" w:rsidRPr="00BB232E" w:rsidRDefault="00B77FD7" w:rsidP="00B77FD7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</w:pPr>
                      <w:bookmarkStart w:id="3" w:name="_Hlk39076064"/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Business activity in the sector has since deteriorated</w:t>
                      </w:r>
                      <w:r w:rsidR="008B5153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, </w:t>
                      </w:r>
                      <w:r w:rsidR="005F5CD5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with the prospects of a recovery becoming even more remote each </w:t>
                      </w:r>
                      <w:r w:rsidR="008B5153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week</w:t>
                      </w:r>
                      <w:r w:rsidR="005F5CD5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. M</w:t>
                      </w:r>
                      <w:r w:rsidR="008B5153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any restaurants and eateries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</w:t>
                      </w:r>
                      <w:r w:rsidR="005F5CD5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are currently 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operating between 5 to 10 percent of </w:t>
                      </w:r>
                      <w:r w:rsidR="005F5CD5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their 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total capacity. Indeed, some of our members have report</w:t>
                      </w:r>
                      <w:r w:rsidR="005F5CD5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ed no business at all during this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period, forcing them to more or less close down their business. Some others have had to disengage the services of</w:t>
                      </w:r>
                      <w:r w:rsidR="008B5153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the majority of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their staff in the absence of business to </w:t>
                      </w:r>
                      <w:r w:rsidR="008B5153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compensate them.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</w:t>
                      </w:r>
                      <w:r w:rsidR="001E13EC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Others have had to scale down salaries to try to cope with the </w:t>
                      </w:r>
                      <w:r w:rsidR="005D4972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global </w:t>
                      </w:r>
                      <w:r w:rsidR="001E13EC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shock.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    </w:t>
                      </w:r>
                    </w:p>
                    <w:bookmarkEnd w:id="3"/>
                    <w:p w14:paraId="63486367" w14:textId="77777777" w:rsidR="00B77FD7" w:rsidRPr="00BB232E" w:rsidRDefault="00B77FD7" w:rsidP="00B77FD7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</w:pP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</w:t>
                      </w:r>
                    </w:p>
                    <w:p w14:paraId="6B1A4A72" w14:textId="7A0FD9BA" w:rsidR="00B77FD7" w:rsidRPr="00BB232E" w:rsidRDefault="00B77FD7" w:rsidP="00B77FD7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</w:pP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Unfortunately, help from Government has been slow in coming. </w:t>
                      </w:r>
                      <w:r w:rsidR="006755B6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Although the 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President has announced a couple of measures to support the sector (the proposal to inject 3 billion </w:t>
                      </w:r>
                      <w:proofErr w:type="spellStart"/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ced</w:t>
                      </w:r>
                      <w:r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is</w:t>
                      </w:r>
                      <w:proofErr w:type="spellEnd"/>
                      <w:r w:rsidR="006755B6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and a 6-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month moratorium of </w:t>
                      </w:r>
                      <w:r w:rsidR="006755B6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loan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repayments to the banks</w:t>
                      </w:r>
                      <w:r w:rsidR="005D4972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,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) these measures are not being immediately implemented. </w:t>
                      </w:r>
                      <w:r w:rsidR="006755B6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Indeed, our members report that some of the banks have not heeded the President’s directive at all, and even with the few who are willing to do so, </w:t>
                      </w:r>
                      <w:r w:rsidR="005F5CD5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fewer still are prepared</w:t>
                      </w:r>
                      <w:r w:rsidR="009F7A27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to go the full </w:t>
                      </w:r>
                      <w:proofErr w:type="gramStart"/>
                      <w:r w:rsidR="009F7A27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6 month</w:t>
                      </w:r>
                      <w:proofErr w:type="gramEnd"/>
                      <w:r w:rsidR="009F7A27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period. </w:t>
                      </w:r>
                      <w:r w:rsidR="005F5CD5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</w:t>
                      </w:r>
                      <w:r w:rsidR="006755B6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 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 </w:t>
                      </w:r>
                    </w:p>
                    <w:p w14:paraId="6AA6E40F" w14:textId="77777777" w:rsidR="00B77FD7" w:rsidRPr="00BB232E" w:rsidRDefault="00B77FD7" w:rsidP="00B77FD7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</w:pPr>
                    </w:p>
                    <w:p w14:paraId="1F87FBFA" w14:textId="024020CD" w:rsidR="00B77FD7" w:rsidRPr="00BB232E" w:rsidRDefault="00B77FD7" w:rsidP="00B77FD7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</w:pP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As the 4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vertAlign w:val="superscript"/>
                          <w:lang w:val="en-GB" w:eastAsia="de-DE"/>
                        </w:rPr>
                        <w:t>th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largest industry and foreign currency earner in Ghana</w:t>
                      </w:r>
                      <w:r w:rsidR="009F7A27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(according to the Bank of Ghana’s report of the sector in 2017), the industry is in need of 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urgent </w:t>
                      </w:r>
                      <w:r w:rsidR="009F7A27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life support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by the Government in order to prevent further job losses to Ghanaians</w:t>
                      </w:r>
                      <w:r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and </w:t>
                      </w:r>
                      <w:r w:rsidR="00900C78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the total collapse</w:t>
                      </w:r>
                      <w:r w:rsidR="00841358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 </w:t>
                      </w:r>
                      <w:r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>of the sector</w:t>
                      </w:r>
                      <w:r w:rsidRPr="00BB232E"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  <w:t xml:space="preserve">.  The National Hospitality Association of Ghana (NHAG) is therefore calling on the Government as a matter of urgency to: </w:t>
                      </w:r>
                    </w:p>
                    <w:p w14:paraId="3EDA6835" w14:textId="77777777" w:rsidR="00B77FD7" w:rsidRPr="00BB232E" w:rsidRDefault="00B77FD7" w:rsidP="00B77FD7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</w:pPr>
                    </w:p>
                    <w:p w14:paraId="37A215CA" w14:textId="06EA3DDB" w:rsidR="00B77FD7" w:rsidRPr="00BB232E" w:rsidRDefault="00B77FD7" w:rsidP="00B77FD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Book Antiqua" w:hAnsi="Book Antiqua" w:cs="Arial"/>
                          <w:color w:val="000000" w:themeColor="text1"/>
                          <w:lang w:val="en-GB" w:eastAsia="de-DE"/>
                        </w:rPr>
                      </w:pPr>
                      <w:r w:rsidRPr="00BB232E">
                        <w:rPr>
                          <w:rFonts w:ascii="Book Antiqua" w:eastAsia="Times New Roman" w:hAnsi="Book Antiqua" w:cs="Times New Roman"/>
                          <w:color w:val="000000"/>
                          <w:lang w:eastAsia="de-DE"/>
                        </w:rPr>
                        <w:t xml:space="preserve">Negotiate with </w:t>
                      </w:r>
                      <w:r w:rsidR="00900C78">
                        <w:rPr>
                          <w:rFonts w:ascii="Book Antiqua" w:eastAsia="Times New Roman" w:hAnsi="Book Antiqua" w:cs="Times New Roman"/>
                          <w:color w:val="000000"/>
                          <w:lang w:eastAsia="de-DE"/>
                        </w:rPr>
                        <w:t xml:space="preserve">the </w:t>
                      </w:r>
                      <w:r w:rsidRPr="00BB232E"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>S</w:t>
                      </w:r>
                      <w:r w:rsidR="009F7A27"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 xml:space="preserve">ocial </w:t>
                      </w:r>
                      <w:r w:rsidRPr="00BB232E"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>S</w:t>
                      </w:r>
                      <w:r w:rsidR="009F7A27"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 xml:space="preserve">ecurity and </w:t>
                      </w:r>
                      <w:r w:rsidRPr="00BB232E"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>N</w:t>
                      </w:r>
                      <w:r w:rsidR="009F7A27"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 xml:space="preserve">ational </w:t>
                      </w:r>
                      <w:r w:rsidRPr="00BB232E"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>I</w:t>
                      </w:r>
                      <w:r w:rsidR="009F7A27"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 xml:space="preserve">nsurance </w:t>
                      </w:r>
                      <w:r w:rsidRPr="00BB232E"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>T</w:t>
                      </w:r>
                      <w:r w:rsidR="009F7A27"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>rust (SSNIT)</w:t>
                      </w:r>
                      <w:r w:rsidRPr="00BB232E"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 xml:space="preserve"> to pay 50% salary </w:t>
                      </w:r>
                      <w:proofErr w:type="gramStart"/>
                      <w:r w:rsidRPr="00BB232E"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>of  employee</w:t>
                      </w:r>
                      <w:r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>s</w:t>
                      </w:r>
                      <w:proofErr w:type="gramEnd"/>
                      <w:r w:rsidRPr="00BB232E">
                        <w:rPr>
                          <w:rFonts w:ascii="Book Antiqua" w:eastAsia="Times New Roman" w:hAnsi="Book Antiqua" w:cs="Calibri"/>
                          <w:color w:val="000000"/>
                          <w:lang w:eastAsia="de-DE"/>
                        </w:rPr>
                        <w:t xml:space="preserve"> over a period of six-months</w:t>
                      </w:r>
                    </w:p>
                    <w:p w14:paraId="602AB26F" w14:textId="77777777" w:rsidR="00B77FD7" w:rsidRPr="00BB232E" w:rsidRDefault="00B77FD7" w:rsidP="00B77FD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</w:pPr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 xml:space="preserve">Suspend rental charges for commercial tenants for at least 6 months  </w:t>
                      </w:r>
                    </w:p>
                    <w:p w14:paraId="610C342C" w14:textId="77777777" w:rsidR="00B77FD7" w:rsidRPr="00BB232E" w:rsidRDefault="00B77FD7" w:rsidP="00B77FD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</w:pPr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>Suspend the Tourism Levy of 1%, and use current reserves to aid restaurants and eateries</w:t>
                      </w:r>
                    </w:p>
                    <w:p w14:paraId="2C3A72BF" w14:textId="77777777" w:rsidR="00B77FD7" w:rsidRPr="00BB232E" w:rsidRDefault="00B77FD7" w:rsidP="00B77FD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</w:pPr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eastAsia="de-DE"/>
                        </w:rPr>
                        <w:t>Reduce property rates by 50%</w:t>
                      </w:r>
                    </w:p>
                    <w:p w14:paraId="5950DF67" w14:textId="2FA44B7C" w:rsidR="00B77FD7" w:rsidRPr="00BB232E" w:rsidRDefault="00B77FD7" w:rsidP="00B77FD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</w:pPr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eastAsia="de-DE"/>
                        </w:rPr>
                        <w:t xml:space="preserve">Suspend </w:t>
                      </w:r>
                      <w:r w:rsidR="009F7A27">
                        <w:rPr>
                          <w:rFonts w:ascii="Book Antiqua" w:eastAsia="Times New Roman" w:hAnsi="Book Antiqua" w:cs="Arial"/>
                          <w:color w:val="000000"/>
                          <w:lang w:eastAsia="de-DE"/>
                        </w:rPr>
                        <w:t>all charges, including VA</w:t>
                      </w:r>
                      <w:r w:rsidR="00083BF4">
                        <w:rPr>
                          <w:rFonts w:ascii="Book Antiqua" w:eastAsia="Times New Roman" w:hAnsi="Book Antiqua" w:cs="Arial"/>
                          <w:color w:val="000000"/>
                          <w:lang w:eastAsia="de-DE"/>
                        </w:rPr>
                        <w:t xml:space="preserve">T and related taxes </w:t>
                      </w:r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eastAsia="de-DE"/>
                        </w:rPr>
                        <w:t>until further notice</w:t>
                      </w:r>
                    </w:p>
                    <w:p w14:paraId="0E976057" w14:textId="77777777" w:rsidR="00B77FD7" w:rsidRPr="00BB232E" w:rsidRDefault="00B77FD7" w:rsidP="00B77FD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</w:pPr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eastAsia="de-DE"/>
                        </w:rPr>
                        <w:t xml:space="preserve">Suspend Union annual salary increment requests </w:t>
                      </w:r>
                    </w:p>
                    <w:p w14:paraId="6057AEFD" w14:textId="0665112D" w:rsidR="00B77FD7" w:rsidRPr="00E31CC3" w:rsidRDefault="00B77FD7" w:rsidP="00E31CC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</w:pPr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>Mitigate import duties on Food and Non-Food Products</w:t>
                      </w:r>
                      <w:r w:rsidRPr="00E31CC3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 xml:space="preserve">  </w:t>
                      </w:r>
                    </w:p>
                    <w:p w14:paraId="1EE10165" w14:textId="2320F666" w:rsidR="00B77FD7" w:rsidRPr="00BB232E" w:rsidRDefault="00B77FD7" w:rsidP="00B77FD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</w:pPr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>The Association believes the abov</w:t>
                      </w:r>
                      <w:r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 xml:space="preserve">e measures would provide much needed </w:t>
                      </w:r>
                      <w:r w:rsidR="00E31CC3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 xml:space="preserve">respite </w:t>
                      </w:r>
                      <w:r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>to</w:t>
                      </w:r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 xml:space="preserve"> the industry and prevent an unmitigated collapse which could wipe off all the economic gains made so far by the Government in the last few years. </w:t>
                      </w:r>
                    </w:p>
                    <w:p w14:paraId="38FF3F3B" w14:textId="77777777" w:rsidR="00B77FD7" w:rsidRPr="00BB232E" w:rsidRDefault="00B77FD7" w:rsidP="00B77FD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</w:pPr>
                    </w:p>
                    <w:p w14:paraId="33299579" w14:textId="77777777" w:rsidR="00B77FD7" w:rsidRPr="00BB232E" w:rsidRDefault="00B77FD7" w:rsidP="00B77FD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Book Antiqua" w:eastAsia="Times New Roman" w:hAnsi="Book Antiqua" w:cs="Arial"/>
                          <w:b/>
                          <w:color w:val="000000"/>
                          <w:lang w:val="en-GB" w:eastAsia="de-DE"/>
                        </w:rPr>
                      </w:pPr>
                      <w:r w:rsidRPr="00BB232E">
                        <w:rPr>
                          <w:rFonts w:ascii="Book Antiqua" w:eastAsia="Times New Roman" w:hAnsi="Book Antiqua" w:cs="Arial"/>
                          <w:b/>
                          <w:color w:val="000000"/>
                          <w:lang w:val="en-GB" w:eastAsia="de-DE"/>
                        </w:rPr>
                        <w:t>About the NHAG</w:t>
                      </w:r>
                    </w:p>
                    <w:p w14:paraId="5D581108" w14:textId="77777777" w:rsidR="00B77FD7" w:rsidRDefault="00B77FD7" w:rsidP="00B77FD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</w:pPr>
                      <w:bookmarkStart w:id="4" w:name="_Hlk39074595"/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 xml:space="preserve">The National Hospitality Association of Ghana (NHAG) </w:t>
                      </w:r>
                      <w:bookmarkEnd w:id="4"/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 xml:space="preserve">is constituted by about 60 mainline restaurants and eateries in good standing </w:t>
                      </w:r>
                      <w:r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 xml:space="preserve">within the Accra, </w:t>
                      </w:r>
                      <w:proofErr w:type="spellStart"/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>Tema</w:t>
                      </w:r>
                      <w:proofErr w:type="spellEnd"/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 xml:space="preserve"> </w:t>
                      </w:r>
                      <w:r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 xml:space="preserve">and Kumasi </w:t>
                      </w:r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>Metropolis. The Association speaks for its members on national issues, promotes professional standards and best practice</w:t>
                      </w:r>
                      <w:r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 xml:space="preserve">s in the sector, </w:t>
                      </w:r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>and supports the progress and sustainability of the industry.</w:t>
                      </w:r>
                    </w:p>
                    <w:p w14:paraId="16924417" w14:textId="77777777" w:rsidR="00B77FD7" w:rsidRPr="00BB232E" w:rsidRDefault="00B77FD7" w:rsidP="00B77FD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</w:pPr>
                      <w:r w:rsidRPr="00BB232E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noProof/>
                        </w:rPr>
                        <w:drawing>
                          <wp:inline distT="0" distB="0" distL="0" distR="0" wp14:anchorId="57B5D050" wp14:editId="7505658D">
                            <wp:extent cx="1600200" cy="5810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4AD437" w14:textId="77777777" w:rsidR="00B77FD7" w:rsidRDefault="00B77FD7" w:rsidP="00B77FD7">
                      <w:pPr>
                        <w:spacing w:after="0" w:line="240" w:lineRule="auto"/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</w:pPr>
                      <w:bookmarkStart w:id="5" w:name="_Hlk39076165"/>
                      <w:r w:rsidRPr="007C3FC0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 xml:space="preserve">Theodore </w:t>
                      </w:r>
                      <w:proofErr w:type="spellStart"/>
                      <w:r w:rsidRPr="007C3FC0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>Dzeble</w:t>
                      </w:r>
                      <w:proofErr w:type="spellEnd"/>
                    </w:p>
                    <w:p w14:paraId="45BBFBC0" w14:textId="77777777" w:rsidR="00B77FD7" w:rsidRDefault="00B77FD7" w:rsidP="00B77FD7">
                      <w:pPr>
                        <w:spacing w:after="0" w:line="240" w:lineRule="auto"/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</w:pPr>
                      <w:r w:rsidRPr="007C3FC0">
                        <w:rPr>
                          <w:rFonts w:ascii="Book Antiqua" w:eastAsia="Times New Roman" w:hAnsi="Book Antiqua" w:cs="Arial"/>
                          <w:color w:val="000000"/>
                          <w:lang w:val="en-GB" w:eastAsia="de-DE"/>
                        </w:rPr>
                        <w:t>Executive Secretary</w:t>
                      </w:r>
                    </w:p>
                    <w:bookmarkEnd w:id="5"/>
                    <w:p w14:paraId="320B4706" w14:textId="64C26447" w:rsidR="002839D0" w:rsidRPr="000A2B79" w:rsidRDefault="002839D0" w:rsidP="002839D0">
                      <w:pPr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3BDB" w:rsidSect="00BA3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10" w:right="0" w:bottom="0" w:left="1440" w:header="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0AE8" w14:textId="77777777" w:rsidR="009046EB" w:rsidRDefault="009046EB" w:rsidP="00BA3103">
      <w:pPr>
        <w:spacing w:after="0" w:line="240" w:lineRule="auto"/>
      </w:pPr>
      <w:r>
        <w:separator/>
      </w:r>
    </w:p>
  </w:endnote>
  <w:endnote w:type="continuationSeparator" w:id="0">
    <w:p w14:paraId="0A00EDF1" w14:textId="77777777" w:rsidR="009046EB" w:rsidRDefault="009046EB" w:rsidP="00BA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B924" w14:textId="77777777" w:rsidR="00BA3103" w:rsidRDefault="00BA3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A276" w14:textId="77777777" w:rsidR="00BA3103" w:rsidRDefault="00BA31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4ABE" w14:textId="77777777" w:rsidR="00BA3103" w:rsidRDefault="00BA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B29E1" w14:textId="77777777" w:rsidR="009046EB" w:rsidRDefault="009046EB" w:rsidP="00BA3103">
      <w:pPr>
        <w:spacing w:after="0" w:line="240" w:lineRule="auto"/>
      </w:pPr>
      <w:r>
        <w:separator/>
      </w:r>
    </w:p>
  </w:footnote>
  <w:footnote w:type="continuationSeparator" w:id="0">
    <w:p w14:paraId="5F70C3C7" w14:textId="77777777" w:rsidR="009046EB" w:rsidRDefault="009046EB" w:rsidP="00BA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94FD" w14:textId="77777777" w:rsidR="00BA3103" w:rsidRDefault="00BA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DD805" w14:textId="01D039B4" w:rsidR="00BA3103" w:rsidRDefault="00BA3103" w:rsidP="00BA3103">
    <w:pPr>
      <w:pStyle w:val="Header"/>
      <w:ind w:left="-1440"/>
    </w:pPr>
    <w:r>
      <w:rPr>
        <w:noProof/>
      </w:rPr>
      <w:drawing>
        <wp:inline distT="0" distB="0" distL="0" distR="0" wp14:anchorId="7CEEC189" wp14:editId="2C4262B1">
          <wp:extent cx="7563265" cy="10695030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328" cy="10730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FC7C" w14:textId="77777777" w:rsidR="00BA3103" w:rsidRDefault="00BA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A6EC4"/>
    <w:multiLevelType w:val="hybridMultilevel"/>
    <w:tmpl w:val="35B4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03"/>
    <w:rsid w:val="00044CCE"/>
    <w:rsid w:val="000502C6"/>
    <w:rsid w:val="00083BF4"/>
    <w:rsid w:val="000A2B79"/>
    <w:rsid w:val="001E13EC"/>
    <w:rsid w:val="002839D0"/>
    <w:rsid w:val="00313BDB"/>
    <w:rsid w:val="004319ED"/>
    <w:rsid w:val="0052022D"/>
    <w:rsid w:val="005C049A"/>
    <w:rsid w:val="005D4972"/>
    <w:rsid w:val="005D5DD1"/>
    <w:rsid w:val="005F5CD5"/>
    <w:rsid w:val="006755B6"/>
    <w:rsid w:val="007E4044"/>
    <w:rsid w:val="00841358"/>
    <w:rsid w:val="008B5153"/>
    <w:rsid w:val="00900C78"/>
    <w:rsid w:val="009046EB"/>
    <w:rsid w:val="009F7A27"/>
    <w:rsid w:val="00B60EB6"/>
    <w:rsid w:val="00B77FD7"/>
    <w:rsid w:val="00BA3103"/>
    <w:rsid w:val="00CF1BB2"/>
    <w:rsid w:val="00CF54D5"/>
    <w:rsid w:val="00DB4608"/>
    <w:rsid w:val="00E31CC3"/>
    <w:rsid w:val="00F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F5916"/>
  <w15:chartTrackingRefBased/>
  <w15:docId w15:val="{80376C05-17EC-4AAF-801D-6EE4A1C9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03"/>
  </w:style>
  <w:style w:type="paragraph" w:styleId="Footer">
    <w:name w:val="footer"/>
    <w:basedOn w:val="Normal"/>
    <w:link w:val="FooterChar"/>
    <w:uiPriority w:val="99"/>
    <w:unhideWhenUsed/>
    <w:rsid w:val="00BA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PANTHA STUDIOS</dc:creator>
  <cp:keywords/>
  <dc:description/>
  <cp:lastModifiedBy>NERTELEY</cp:lastModifiedBy>
  <cp:revision>2</cp:revision>
  <dcterms:created xsi:type="dcterms:W3CDTF">2020-04-29T18:26:00Z</dcterms:created>
  <dcterms:modified xsi:type="dcterms:W3CDTF">2020-04-29T18:26:00Z</dcterms:modified>
</cp:coreProperties>
</file>