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CF0" w14:textId="7FE77881" w:rsidR="000C3B31" w:rsidRPr="004B662F" w:rsidRDefault="00E04551" w:rsidP="00E04551">
      <w:pPr>
        <w:jc w:val="center"/>
        <w:rPr>
          <w:b/>
          <w:bCs/>
          <w:sz w:val="28"/>
          <w:szCs w:val="28"/>
        </w:rPr>
      </w:pPr>
      <w:r>
        <w:rPr>
          <w:noProof/>
        </w:rPr>
        <w:drawing>
          <wp:anchor distT="0" distB="0" distL="114300" distR="114300" simplePos="0" relativeHeight="251659264" behindDoc="0" locked="0" layoutInCell="1" allowOverlap="1" wp14:anchorId="2A01C7E4" wp14:editId="4DEE65E5">
            <wp:simplePos x="0" y="0"/>
            <wp:positionH relativeFrom="column">
              <wp:posOffset>2667000</wp:posOffset>
            </wp:positionH>
            <wp:positionV relativeFrom="paragraph">
              <wp:posOffset>333375</wp:posOffset>
            </wp:positionV>
            <wp:extent cx="722798" cy="657225"/>
            <wp:effectExtent l="0" t="0" r="1270" b="0"/>
            <wp:wrapNone/>
            <wp:docPr id="7"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24273" cy="658566"/>
                    </a:xfrm>
                    <a:prstGeom prst="rect">
                      <a:avLst/>
                    </a:prstGeom>
                  </pic:spPr>
                </pic:pic>
              </a:graphicData>
            </a:graphic>
            <wp14:sizeRelH relativeFrom="margin">
              <wp14:pctWidth>0</wp14:pctWidth>
            </wp14:sizeRelH>
            <wp14:sizeRelV relativeFrom="margin">
              <wp14:pctHeight>0</wp14:pctHeight>
            </wp14:sizeRelV>
          </wp:anchor>
        </w:drawing>
      </w:r>
      <w:r w:rsidR="004B662F" w:rsidRPr="004B662F">
        <w:rPr>
          <w:b/>
          <w:bCs/>
          <w:sz w:val="28"/>
          <w:szCs w:val="28"/>
        </w:rPr>
        <w:t>MINERALS COMMISSION</w:t>
      </w:r>
    </w:p>
    <w:p w14:paraId="642F2548" w14:textId="7F6FD265" w:rsidR="00E04551" w:rsidRDefault="00E04551" w:rsidP="004B662F">
      <w:pPr>
        <w:jc w:val="center"/>
        <w:rPr>
          <w:b/>
          <w:bCs/>
          <w:sz w:val="28"/>
          <w:szCs w:val="28"/>
        </w:rPr>
      </w:pPr>
    </w:p>
    <w:p w14:paraId="2A769262" w14:textId="77777777" w:rsidR="00E04551" w:rsidRDefault="00E04551" w:rsidP="004B662F">
      <w:pPr>
        <w:jc w:val="center"/>
        <w:rPr>
          <w:b/>
          <w:bCs/>
          <w:sz w:val="28"/>
          <w:szCs w:val="28"/>
        </w:rPr>
      </w:pPr>
    </w:p>
    <w:p w14:paraId="0FAB4AA9" w14:textId="3E0F1897" w:rsidR="004B662F" w:rsidRPr="004B662F" w:rsidRDefault="004B662F" w:rsidP="004B662F">
      <w:pPr>
        <w:jc w:val="center"/>
        <w:rPr>
          <w:b/>
          <w:bCs/>
          <w:sz w:val="28"/>
          <w:szCs w:val="28"/>
        </w:rPr>
      </w:pPr>
      <w:r w:rsidRPr="004B662F">
        <w:rPr>
          <w:b/>
          <w:bCs/>
          <w:sz w:val="28"/>
          <w:szCs w:val="28"/>
        </w:rPr>
        <w:t>PRESS STATEMENT</w:t>
      </w:r>
    </w:p>
    <w:p w14:paraId="441588AF" w14:textId="5BC314AE" w:rsidR="004B662F" w:rsidRDefault="004B662F">
      <w:pPr>
        <w:rPr>
          <w:b/>
          <w:bCs/>
          <w:sz w:val="28"/>
          <w:szCs w:val="28"/>
        </w:rPr>
      </w:pPr>
      <w:r w:rsidRPr="004B662F">
        <w:rPr>
          <w:b/>
          <w:bCs/>
          <w:sz w:val="28"/>
          <w:szCs w:val="28"/>
        </w:rPr>
        <w:t>RE: PIEDMONT COMMITS TO FUNDING ATLANTIC LITHIUM’S GHANA PROJECT</w:t>
      </w:r>
    </w:p>
    <w:p w14:paraId="527BC419" w14:textId="0297D243" w:rsidR="00E33EC5" w:rsidRDefault="00E33EC5" w:rsidP="00981587">
      <w:pPr>
        <w:jc w:val="both"/>
        <w:rPr>
          <w:b/>
          <w:bCs/>
          <w:sz w:val="28"/>
          <w:szCs w:val="28"/>
        </w:rPr>
      </w:pPr>
      <w:r>
        <w:rPr>
          <w:b/>
          <w:bCs/>
          <w:sz w:val="28"/>
          <w:szCs w:val="28"/>
        </w:rPr>
        <w:t xml:space="preserve">The attention of the Minerals Commission </w:t>
      </w:r>
      <w:r w:rsidR="00A32E25">
        <w:rPr>
          <w:b/>
          <w:bCs/>
          <w:sz w:val="28"/>
          <w:szCs w:val="28"/>
        </w:rPr>
        <w:t xml:space="preserve">(the “Commission”) </w:t>
      </w:r>
      <w:r>
        <w:rPr>
          <w:b/>
          <w:bCs/>
          <w:sz w:val="28"/>
          <w:szCs w:val="28"/>
        </w:rPr>
        <w:t>has been drawn to a news release by Piedmont Lithium</w:t>
      </w:r>
      <w:r w:rsidR="004F6D06">
        <w:rPr>
          <w:b/>
          <w:bCs/>
          <w:sz w:val="28"/>
          <w:szCs w:val="28"/>
        </w:rPr>
        <w:t xml:space="preserve"> </w:t>
      </w:r>
      <w:r w:rsidR="0045746B">
        <w:rPr>
          <w:b/>
          <w:bCs/>
          <w:sz w:val="28"/>
          <w:szCs w:val="28"/>
        </w:rPr>
        <w:t xml:space="preserve">(“Piedmont” or the </w:t>
      </w:r>
      <w:r w:rsidR="00573294">
        <w:rPr>
          <w:b/>
          <w:bCs/>
          <w:sz w:val="28"/>
          <w:szCs w:val="28"/>
        </w:rPr>
        <w:t>“Company</w:t>
      </w:r>
      <w:r w:rsidR="0045746B">
        <w:rPr>
          <w:b/>
          <w:bCs/>
          <w:sz w:val="28"/>
          <w:szCs w:val="28"/>
        </w:rPr>
        <w:t xml:space="preserve">”) </w:t>
      </w:r>
      <w:r w:rsidR="004F6D06">
        <w:rPr>
          <w:b/>
          <w:bCs/>
          <w:sz w:val="28"/>
          <w:szCs w:val="28"/>
        </w:rPr>
        <w:t xml:space="preserve">in respect of the company’s acquisition of a stake in the </w:t>
      </w:r>
      <w:proofErr w:type="spellStart"/>
      <w:r w:rsidR="004F6D06">
        <w:rPr>
          <w:b/>
          <w:bCs/>
          <w:sz w:val="28"/>
          <w:szCs w:val="28"/>
        </w:rPr>
        <w:t>Ewoyaa</w:t>
      </w:r>
      <w:proofErr w:type="spellEnd"/>
      <w:r w:rsidR="004F6D06">
        <w:rPr>
          <w:b/>
          <w:bCs/>
          <w:sz w:val="28"/>
          <w:szCs w:val="28"/>
        </w:rPr>
        <w:t xml:space="preserve"> Lithium Project in Ghana.</w:t>
      </w:r>
    </w:p>
    <w:p w14:paraId="56B217E7" w14:textId="141AF21D" w:rsidR="00240E07" w:rsidRDefault="00240E07" w:rsidP="00981587">
      <w:pPr>
        <w:jc w:val="both"/>
        <w:rPr>
          <w:b/>
          <w:bCs/>
          <w:sz w:val="28"/>
          <w:szCs w:val="28"/>
        </w:rPr>
      </w:pPr>
      <w:r>
        <w:rPr>
          <w:b/>
          <w:bCs/>
          <w:sz w:val="28"/>
          <w:szCs w:val="28"/>
        </w:rPr>
        <w:t xml:space="preserve">The Commission wishes </w:t>
      </w:r>
      <w:r w:rsidR="0045746B">
        <w:rPr>
          <w:b/>
          <w:bCs/>
          <w:sz w:val="28"/>
          <w:szCs w:val="28"/>
        </w:rPr>
        <w:t>to</w:t>
      </w:r>
      <w:r w:rsidR="00B371FA">
        <w:rPr>
          <w:b/>
          <w:bCs/>
          <w:sz w:val="28"/>
          <w:szCs w:val="28"/>
        </w:rPr>
        <w:t xml:space="preserve"> inform </w:t>
      </w:r>
      <w:r>
        <w:rPr>
          <w:b/>
          <w:bCs/>
          <w:sz w:val="28"/>
          <w:szCs w:val="28"/>
        </w:rPr>
        <w:t xml:space="preserve">the public </w:t>
      </w:r>
      <w:r w:rsidR="00573294">
        <w:rPr>
          <w:b/>
          <w:bCs/>
          <w:sz w:val="28"/>
          <w:szCs w:val="28"/>
        </w:rPr>
        <w:t>that Cabinet on 27 July 2023 approved a new policy framework for the exploitation, management and regulation of lithium and other green minerals in Ghana. The overarching goal of the n</w:t>
      </w:r>
      <w:r w:rsidR="003A4637">
        <w:rPr>
          <w:b/>
          <w:bCs/>
          <w:sz w:val="28"/>
          <w:szCs w:val="28"/>
        </w:rPr>
        <w:t xml:space="preserve">ew framework </w:t>
      </w:r>
      <w:r w:rsidR="00573294">
        <w:rPr>
          <w:b/>
          <w:bCs/>
          <w:sz w:val="28"/>
          <w:szCs w:val="28"/>
        </w:rPr>
        <w:t>is</w:t>
      </w:r>
      <w:r w:rsidR="00981587">
        <w:rPr>
          <w:b/>
          <w:bCs/>
          <w:sz w:val="28"/>
          <w:szCs w:val="28"/>
        </w:rPr>
        <w:t xml:space="preserve"> </w:t>
      </w:r>
      <w:r w:rsidR="00CD2544">
        <w:rPr>
          <w:b/>
          <w:bCs/>
          <w:sz w:val="28"/>
          <w:szCs w:val="28"/>
        </w:rPr>
        <w:t xml:space="preserve">anchored on the principle that the exploitation </w:t>
      </w:r>
      <w:r w:rsidR="00981587">
        <w:rPr>
          <w:b/>
          <w:bCs/>
          <w:sz w:val="28"/>
          <w:szCs w:val="28"/>
        </w:rPr>
        <w:t xml:space="preserve">of green minerals </w:t>
      </w:r>
      <w:r w:rsidR="00F514A5">
        <w:rPr>
          <w:b/>
          <w:bCs/>
          <w:sz w:val="28"/>
          <w:szCs w:val="28"/>
        </w:rPr>
        <w:t xml:space="preserve">including lithium </w:t>
      </w:r>
      <w:r w:rsidR="00CD2544">
        <w:rPr>
          <w:b/>
          <w:bCs/>
          <w:sz w:val="28"/>
          <w:szCs w:val="28"/>
        </w:rPr>
        <w:t xml:space="preserve">must benefit Ghanaians </w:t>
      </w:r>
      <w:r w:rsidR="003A4637">
        <w:rPr>
          <w:b/>
          <w:bCs/>
          <w:sz w:val="28"/>
          <w:szCs w:val="28"/>
        </w:rPr>
        <w:t xml:space="preserve">who are </w:t>
      </w:r>
      <w:r w:rsidR="00F514A5">
        <w:rPr>
          <w:b/>
          <w:bCs/>
          <w:sz w:val="28"/>
          <w:szCs w:val="28"/>
        </w:rPr>
        <w:t xml:space="preserve">the </w:t>
      </w:r>
      <w:r w:rsidR="003A4637">
        <w:rPr>
          <w:b/>
          <w:bCs/>
          <w:sz w:val="28"/>
          <w:szCs w:val="28"/>
        </w:rPr>
        <w:t>true owners of the mineral resources</w:t>
      </w:r>
      <w:r w:rsidR="00A31CBB">
        <w:rPr>
          <w:b/>
          <w:bCs/>
          <w:sz w:val="28"/>
          <w:szCs w:val="28"/>
        </w:rPr>
        <w:t>.</w:t>
      </w:r>
      <w:r w:rsidR="00B371FA">
        <w:rPr>
          <w:b/>
          <w:bCs/>
          <w:sz w:val="28"/>
          <w:szCs w:val="28"/>
        </w:rPr>
        <w:t xml:space="preserve"> </w:t>
      </w:r>
    </w:p>
    <w:p w14:paraId="7A0B38A6" w14:textId="6B489441" w:rsidR="00CD2544" w:rsidRDefault="00CD2544" w:rsidP="00981587">
      <w:pPr>
        <w:jc w:val="both"/>
        <w:rPr>
          <w:b/>
          <w:bCs/>
          <w:sz w:val="28"/>
          <w:szCs w:val="28"/>
        </w:rPr>
      </w:pPr>
      <w:r>
        <w:rPr>
          <w:b/>
          <w:bCs/>
          <w:sz w:val="28"/>
          <w:szCs w:val="28"/>
        </w:rPr>
        <w:t xml:space="preserve">In this regard, negotiations are ongoing with Atlantic Lithium Limited on the development of the </w:t>
      </w:r>
      <w:proofErr w:type="spellStart"/>
      <w:r>
        <w:rPr>
          <w:b/>
          <w:bCs/>
          <w:sz w:val="28"/>
          <w:szCs w:val="28"/>
        </w:rPr>
        <w:t>Ewoyaa</w:t>
      </w:r>
      <w:proofErr w:type="spellEnd"/>
      <w:r>
        <w:rPr>
          <w:b/>
          <w:bCs/>
          <w:sz w:val="28"/>
          <w:szCs w:val="28"/>
        </w:rPr>
        <w:t xml:space="preserve"> Lithium deposits </w:t>
      </w:r>
      <w:r w:rsidR="003A4637">
        <w:rPr>
          <w:b/>
          <w:bCs/>
          <w:sz w:val="28"/>
          <w:szCs w:val="28"/>
        </w:rPr>
        <w:t xml:space="preserve">in the </w:t>
      </w:r>
      <w:proofErr w:type="spellStart"/>
      <w:r w:rsidR="003A4637">
        <w:rPr>
          <w:b/>
          <w:bCs/>
          <w:sz w:val="28"/>
          <w:szCs w:val="28"/>
        </w:rPr>
        <w:t>Mfantseman</w:t>
      </w:r>
      <w:proofErr w:type="spellEnd"/>
      <w:r w:rsidR="003A4637">
        <w:rPr>
          <w:b/>
          <w:bCs/>
          <w:sz w:val="28"/>
          <w:szCs w:val="28"/>
        </w:rPr>
        <w:t xml:space="preserve"> Municipality of the Central Region.</w:t>
      </w:r>
      <w:r w:rsidR="00B305C9">
        <w:rPr>
          <w:b/>
          <w:bCs/>
          <w:sz w:val="28"/>
          <w:szCs w:val="28"/>
        </w:rPr>
        <w:t xml:space="preserve"> </w:t>
      </w:r>
    </w:p>
    <w:p w14:paraId="6FB023CF" w14:textId="6C22B413" w:rsidR="005B6708" w:rsidRDefault="00A32E25" w:rsidP="00981587">
      <w:pPr>
        <w:jc w:val="both"/>
        <w:rPr>
          <w:b/>
          <w:bCs/>
          <w:sz w:val="28"/>
          <w:szCs w:val="28"/>
        </w:rPr>
      </w:pPr>
      <w:r>
        <w:rPr>
          <w:b/>
          <w:bCs/>
          <w:sz w:val="28"/>
          <w:szCs w:val="28"/>
        </w:rPr>
        <w:t xml:space="preserve">Consequently, </w:t>
      </w:r>
      <w:r w:rsidR="00F33E78">
        <w:rPr>
          <w:b/>
          <w:bCs/>
          <w:sz w:val="28"/>
          <w:szCs w:val="28"/>
        </w:rPr>
        <w:t>the Minister of Lands and Natural Resources has not</w:t>
      </w:r>
      <w:r w:rsidR="00B305C9">
        <w:rPr>
          <w:b/>
          <w:bCs/>
          <w:sz w:val="28"/>
          <w:szCs w:val="28"/>
        </w:rPr>
        <w:t xml:space="preserve"> approved any contract, transaction, deal or stake</w:t>
      </w:r>
      <w:r w:rsidR="005A47C1">
        <w:rPr>
          <w:b/>
          <w:bCs/>
          <w:sz w:val="28"/>
          <w:szCs w:val="28"/>
        </w:rPr>
        <w:t xml:space="preserve"> for any person, company or entity</w:t>
      </w:r>
      <w:r w:rsidR="00B305C9">
        <w:rPr>
          <w:b/>
          <w:bCs/>
          <w:sz w:val="28"/>
          <w:szCs w:val="28"/>
        </w:rPr>
        <w:t xml:space="preserve"> in respect of the </w:t>
      </w:r>
      <w:proofErr w:type="spellStart"/>
      <w:r w:rsidR="00B305C9">
        <w:rPr>
          <w:b/>
          <w:bCs/>
          <w:sz w:val="28"/>
          <w:szCs w:val="28"/>
        </w:rPr>
        <w:t>Ewoyaa</w:t>
      </w:r>
      <w:proofErr w:type="spellEnd"/>
      <w:r w:rsidR="00B305C9">
        <w:rPr>
          <w:b/>
          <w:bCs/>
          <w:sz w:val="28"/>
          <w:szCs w:val="28"/>
        </w:rPr>
        <w:t xml:space="preserve"> Lithium project</w:t>
      </w:r>
      <w:r w:rsidR="005B6708">
        <w:rPr>
          <w:b/>
          <w:bCs/>
          <w:sz w:val="28"/>
          <w:szCs w:val="28"/>
        </w:rPr>
        <w:t>.</w:t>
      </w:r>
    </w:p>
    <w:p w14:paraId="219034A5" w14:textId="7B2E0264" w:rsidR="00F514A5" w:rsidRDefault="005B6708" w:rsidP="00981587">
      <w:pPr>
        <w:jc w:val="both"/>
        <w:rPr>
          <w:b/>
          <w:bCs/>
          <w:sz w:val="28"/>
          <w:szCs w:val="28"/>
        </w:rPr>
      </w:pPr>
      <w:r>
        <w:rPr>
          <w:b/>
          <w:bCs/>
          <w:sz w:val="28"/>
          <w:szCs w:val="28"/>
        </w:rPr>
        <w:t>Additionally, the Commissio</w:t>
      </w:r>
      <w:r w:rsidR="005A47C1">
        <w:rPr>
          <w:b/>
          <w:bCs/>
          <w:sz w:val="28"/>
          <w:szCs w:val="28"/>
        </w:rPr>
        <w:t>n is by law mandated to make recommendations to the Minister for the grant of mineral rights including a mining lease. The Commission has not made any such recommendation for the grant of a mining lease</w:t>
      </w:r>
      <w:r w:rsidR="00B305C9">
        <w:rPr>
          <w:b/>
          <w:bCs/>
          <w:sz w:val="28"/>
          <w:szCs w:val="28"/>
        </w:rPr>
        <w:t xml:space="preserve"> </w:t>
      </w:r>
      <w:r w:rsidR="005A47C1">
        <w:rPr>
          <w:b/>
          <w:bCs/>
          <w:sz w:val="28"/>
          <w:szCs w:val="28"/>
        </w:rPr>
        <w:t xml:space="preserve">to the Minister </w:t>
      </w:r>
      <w:r w:rsidR="00C35D3A">
        <w:rPr>
          <w:b/>
          <w:bCs/>
          <w:sz w:val="28"/>
          <w:szCs w:val="28"/>
        </w:rPr>
        <w:t xml:space="preserve">for </w:t>
      </w:r>
      <w:r w:rsidR="00CF6576">
        <w:rPr>
          <w:b/>
          <w:bCs/>
          <w:sz w:val="28"/>
          <w:szCs w:val="28"/>
        </w:rPr>
        <w:t>the development of the lithium deposits</w:t>
      </w:r>
      <w:r w:rsidR="00B371FA">
        <w:rPr>
          <w:b/>
          <w:bCs/>
          <w:sz w:val="28"/>
          <w:szCs w:val="28"/>
        </w:rPr>
        <w:t xml:space="preserve"> at </w:t>
      </w:r>
      <w:proofErr w:type="spellStart"/>
      <w:r w:rsidR="00B371FA">
        <w:rPr>
          <w:b/>
          <w:bCs/>
          <w:sz w:val="28"/>
          <w:szCs w:val="28"/>
        </w:rPr>
        <w:t>Ewoyaa</w:t>
      </w:r>
      <w:proofErr w:type="spellEnd"/>
      <w:r w:rsidR="00CF6576">
        <w:rPr>
          <w:b/>
          <w:bCs/>
          <w:sz w:val="28"/>
          <w:szCs w:val="28"/>
        </w:rPr>
        <w:t>.</w:t>
      </w:r>
      <w:r w:rsidR="00F514A5">
        <w:rPr>
          <w:b/>
          <w:bCs/>
          <w:sz w:val="28"/>
          <w:szCs w:val="28"/>
        </w:rPr>
        <w:t xml:space="preserve"> At this stage, Atlantic Lithium Limited still holds a prospecting </w:t>
      </w:r>
      <w:proofErr w:type="spellStart"/>
      <w:r w:rsidR="00F514A5">
        <w:rPr>
          <w:b/>
          <w:bCs/>
          <w:sz w:val="28"/>
          <w:szCs w:val="28"/>
        </w:rPr>
        <w:t>licence</w:t>
      </w:r>
      <w:proofErr w:type="spellEnd"/>
      <w:r w:rsidR="00F514A5">
        <w:rPr>
          <w:b/>
          <w:bCs/>
          <w:sz w:val="28"/>
          <w:szCs w:val="28"/>
        </w:rPr>
        <w:t xml:space="preserve"> in the name of its local subsidiary </w:t>
      </w:r>
      <w:proofErr w:type="spellStart"/>
      <w:r w:rsidR="00F514A5">
        <w:rPr>
          <w:b/>
          <w:bCs/>
          <w:sz w:val="28"/>
          <w:szCs w:val="28"/>
        </w:rPr>
        <w:t>Barari</w:t>
      </w:r>
      <w:proofErr w:type="spellEnd"/>
      <w:r w:rsidR="00F514A5">
        <w:rPr>
          <w:b/>
          <w:bCs/>
          <w:sz w:val="28"/>
          <w:szCs w:val="28"/>
        </w:rPr>
        <w:t xml:space="preserve"> Development Ghana Limited</w:t>
      </w:r>
      <w:r w:rsidR="00C35D3A">
        <w:rPr>
          <w:b/>
          <w:bCs/>
          <w:sz w:val="28"/>
          <w:szCs w:val="28"/>
        </w:rPr>
        <w:t>.</w:t>
      </w:r>
    </w:p>
    <w:p w14:paraId="3A306029" w14:textId="6329816A" w:rsidR="00A32E25" w:rsidRDefault="00B371FA" w:rsidP="00981587">
      <w:pPr>
        <w:jc w:val="both"/>
        <w:rPr>
          <w:b/>
          <w:bCs/>
          <w:sz w:val="28"/>
          <w:szCs w:val="28"/>
        </w:rPr>
      </w:pPr>
      <w:r>
        <w:rPr>
          <w:b/>
          <w:bCs/>
          <w:sz w:val="28"/>
          <w:szCs w:val="28"/>
        </w:rPr>
        <w:t>The Commission wishes to remind the media and the public of the commitment of the Government to ensure that that the country reaps optimum benefits from the exploitation of lithium and other green minerals.</w:t>
      </w:r>
    </w:p>
    <w:p w14:paraId="49D15FC5" w14:textId="7E063A7E" w:rsidR="00C35D3A" w:rsidRDefault="00C35D3A" w:rsidP="00C35D3A">
      <w:pPr>
        <w:jc w:val="center"/>
        <w:rPr>
          <w:b/>
          <w:bCs/>
          <w:sz w:val="28"/>
          <w:szCs w:val="28"/>
        </w:rPr>
      </w:pPr>
      <w:r>
        <w:rPr>
          <w:b/>
          <w:bCs/>
          <w:sz w:val="28"/>
          <w:szCs w:val="28"/>
        </w:rPr>
        <w:t>SIGNED</w:t>
      </w:r>
    </w:p>
    <w:p w14:paraId="049A5BB6" w14:textId="4A4823A1" w:rsidR="00C35D3A" w:rsidRDefault="00C35D3A" w:rsidP="00C35D3A">
      <w:pPr>
        <w:jc w:val="center"/>
        <w:rPr>
          <w:b/>
          <w:bCs/>
          <w:sz w:val="28"/>
          <w:szCs w:val="28"/>
        </w:rPr>
      </w:pPr>
      <w:r>
        <w:rPr>
          <w:b/>
          <w:bCs/>
          <w:sz w:val="28"/>
          <w:szCs w:val="28"/>
        </w:rPr>
        <w:t>MARTIN KWAKU AYISI</w:t>
      </w:r>
    </w:p>
    <w:p w14:paraId="290733B2" w14:textId="08A2DBE9" w:rsidR="00C35D3A" w:rsidRDefault="00C35D3A" w:rsidP="00C35D3A">
      <w:pPr>
        <w:jc w:val="center"/>
        <w:rPr>
          <w:b/>
          <w:bCs/>
          <w:sz w:val="28"/>
          <w:szCs w:val="28"/>
        </w:rPr>
      </w:pPr>
      <w:r>
        <w:rPr>
          <w:b/>
          <w:bCs/>
          <w:sz w:val="28"/>
          <w:szCs w:val="28"/>
        </w:rPr>
        <w:t>CHIEF EXECUTIVE OFFICER</w:t>
      </w:r>
    </w:p>
    <w:p w14:paraId="3D1A35D2" w14:textId="77777777" w:rsidR="004B662F" w:rsidRPr="004B662F" w:rsidRDefault="004B662F">
      <w:pPr>
        <w:rPr>
          <w:b/>
          <w:bCs/>
          <w:sz w:val="28"/>
          <w:szCs w:val="28"/>
        </w:rPr>
      </w:pPr>
    </w:p>
    <w:sectPr w:rsidR="004B662F" w:rsidRPr="004B662F" w:rsidSect="00E04551">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2F"/>
    <w:rsid w:val="000C3B31"/>
    <w:rsid w:val="001328FD"/>
    <w:rsid w:val="001E06C9"/>
    <w:rsid w:val="00240E07"/>
    <w:rsid w:val="00291F70"/>
    <w:rsid w:val="003A4637"/>
    <w:rsid w:val="0045746B"/>
    <w:rsid w:val="004B662F"/>
    <w:rsid w:val="004F6D06"/>
    <w:rsid w:val="00560321"/>
    <w:rsid w:val="00573294"/>
    <w:rsid w:val="005A47C1"/>
    <w:rsid w:val="005B6708"/>
    <w:rsid w:val="005F7B43"/>
    <w:rsid w:val="00981587"/>
    <w:rsid w:val="00A31CBB"/>
    <w:rsid w:val="00A32E25"/>
    <w:rsid w:val="00B305C9"/>
    <w:rsid w:val="00B371FA"/>
    <w:rsid w:val="00C35D3A"/>
    <w:rsid w:val="00CD2544"/>
    <w:rsid w:val="00CF6576"/>
    <w:rsid w:val="00E04551"/>
    <w:rsid w:val="00E33EC5"/>
    <w:rsid w:val="00F33E78"/>
    <w:rsid w:val="00F5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684"/>
  <w15:chartTrackingRefBased/>
  <w15:docId w15:val="{2D067979-4584-4470-8717-07C7CACC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Kwaku Ayisi [MINCOM]</dc:creator>
  <cp:keywords/>
  <dc:description/>
  <cp:lastModifiedBy>Isaac Kojo Abraham [MINCOM]</cp:lastModifiedBy>
  <cp:revision>3</cp:revision>
  <dcterms:created xsi:type="dcterms:W3CDTF">2023-08-22T07:41:00Z</dcterms:created>
  <dcterms:modified xsi:type="dcterms:W3CDTF">2023-08-22T07:44:00Z</dcterms:modified>
</cp:coreProperties>
</file>