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02C6" w14:textId="77777777" w:rsidR="00795931" w:rsidRDefault="00F779B5" w:rsidP="001E6DC0">
      <w:pPr>
        <w:rPr>
          <w:b/>
        </w:rPr>
      </w:pPr>
      <w:r>
        <w:rPr>
          <w:b/>
        </w:rPr>
        <w:t xml:space="preserve">                                                                                                                                          4</w:t>
      </w:r>
      <w:r w:rsidRPr="00F779B5">
        <w:rPr>
          <w:b/>
          <w:vertAlign w:val="superscript"/>
        </w:rPr>
        <w:t>th</w:t>
      </w:r>
      <w:r>
        <w:rPr>
          <w:b/>
        </w:rPr>
        <w:t xml:space="preserve"> /10 / 2023</w:t>
      </w:r>
    </w:p>
    <w:p w14:paraId="1C995C05" w14:textId="77777777" w:rsidR="00795931" w:rsidRDefault="00795931" w:rsidP="001E6DC0">
      <w:pPr>
        <w:rPr>
          <w:b/>
        </w:rPr>
      </w:pPr>
    </w:p>
    <w:p w14:paraId="426BE97C" w14:textId="77777777" w:rsidR="00795931" w:rsidRPr="006D58A3" w:rsidRDefault="006D58A3" w:rsidP="006D58A3">
      <w:pPr>
        <w:jc w:val="center"/>
        <w:rPr>
          <w:rFonts w:ascii="Book Antiqua" w:hAnsi="Book Antiqua"/>
          <w:b/>
          <w:u w:val="single"/>
        </w:rPr>
      </w:pPr>
      <w:r w:rsidRPr="006D58A3">
        <w:rPr>
          <w:rFonts w:ascii="Book Antiqua" w:hAnsi="Book Antiqua"/>
          <w:b/>
          <w:u w:val="single"/>
        </w:rPr>
        <w:t>PRESS RELEASE ON WORLD TEACHER’S DAY FROM THE BLIND TEACHERS ASSOCIATION</w:t>
      </w:r>
    </w:p>
    <w:p w14:paraId="40E90054" w14:textId="77777777" w:rsidR="00F779B5" w:rsidRDefault="00F779B5" w:rsidP="001E6DC0">
      <w:pPr>
        <w:rPr>
          <w:b/>
        </w:rPr>
      </w:pPr>
    </w:p>
    <w:p w14:paraId="45BE7EE4" w14:textId="77777777" w:rsidR="006D58A3" w:rsidRDefault="006D58A3" w:rsidP="001E6DC0">
      <w:pPr>
        <w:rPr>
          <w:rFonts w:ascii="Book Antiqua" w:hAnsi="Book Antiqua"/>
          <w:b/>
          <w:sz w:val="28"/>
          <w:szCs w:val="28"/>
          <w:u w:val="single"/>
        </w:rPr>
      </w:pPr>
    </w:p>
    <w:p w14:paraId="3816CBA4" w14:textId="77777777" w:rsidR="00020155" w:rsidRPr="006D58A3" w:rsidRDefault="00953200" w:rsidP="001E6DC0">
      <w:pPr>
        <w:rPr>
          <w:rFonts w:ascii="Book Antiqua" w:hAnsi="Book Antiqua"/>
          <w:b/>
          <w:sz w:val="28"/>
          <w:szCs w:val="28"/>
          <w:u w:val="single"/>
        </w:rPr>
      </w:pPr>
      <w:r w:rsidRPr="006D58A3">
        <w:rPr>
          <w:rFonts w:ascii="Book Antiqua" w:hAnsi="Book Antiqua"/>
          <w:b/>
          <w:sz w:val="28"/>
          <w:szCs w:val="28"/>
          <w:u w:val="single"/>
        </w:rPr>
        <w:t>THE</w:t>
      </w:r>
      <w:r w:rsidR="001E6DC0" w:rsidRPr="006D58A3">
        <w:rPr>
          <w:rFonts w:ascii="Book Antiqua" w:hAnsi="Book Antiqua"/>
          <w:b/>
          <w:sz w:val="28"/>
          <w:szCs w:val="28"/>
          <w:u w:val="single"/>
        </w:rPr>
        <w:t xml:space="preserve"> R</w:t>
      </w:r>
      <w:r w:rsidRPr="006D58A3">
        <w:rPr>
          <w:rFonts w:ascii="Book Antiqua" w:hAnsi="Book Antiqua"/>
          <w:b/>
          <w:sz w:val="28"/>
          <w:szCs w:val="28"/>
          <w:u w:val="single"/>
        </w:rPr>
        <w:t xml:space="preserve">OLE OF THE VISUALLY IMPAIRED TEACHER IN </w:t>
      </w:r>
      <w:r w:rsidR="00A032BC" w:rsidRPr="006D58A3">
        <w:rPr>
          <w:rFonts w:ascii="Book Antiqua" w:hAnsi="Book Antiqua"/>
          <w:b/>
          <w:sz w:val="28"/>
          <w:szCs w:val="28"/>
          <w:u w:val="single"/>
        </w:rPr>
        <w:t>THE</w:t>
      </w:r>
    </w:p>
    <w:p w14:paraId="5D8F321C" w14:textId="77777777" w:rsidR="001E6DC0" w:rsidRPr="006D58A3" w:rsidRDefault="00A032BC" w:rsidP="001E6DC0">
      <w:pPr>
        <w:rPr>
          <w:rFonts w:ascii="Book Antiqua" w:hAnsi="Book Antiqua"/>
          <w:b/>
          <w:sz w:val="28"/>
          <w:szCs w:val="28"/>
          <w:u w:val="single"/>
        </w:rPr>
      </w:pPr>
      <w:r w:rsidRPr="006D58A3">
        <w:rPr>
          <w:rFonts w:ascii="Book Antiqua" w:hAnsi="Book Antiqua"/>
          <w:b/>
          <w:sz w:val="28"/>
          <w:szCs w:val="28"/>
          <w:u w:val="single"/>
        </w:rPr>
        <w:t xml:space="preserve"> </w:t>
      </w:r>
      <w:r w:rsidR="001E6DC0" w:rsidRPr="006D58A3">
        <w:rPr>
          <w:rFonts w:ascii="Book Antiqua" w:hAnsi="Book Antiqua"/>
          <w:b/>
          <w:sz w:val="28"/>
          <w:szCs w:val="28"/>
          <w:u w:val="single"/>
        </w:rPr>
        <w:t>G</w:t>
      </w:r>
      <w:r w:rsidR="00953200" w:rsidRPr="006D58A3">
        <w:rPr>
          <w:rFonts w:ascii="Book Antiqua" w:hAnsi="Book Antiqua"/>
          <w:b/>
          <w:sz w:val="28"/>
          <w:szCs w:val="28"/>
          <w:u w:val="single"/>
        </w:rPr>
        <w:t xml:space="preserve">HANA EDUCATION </w:t>
      </w:r>
      <w:r w:rsidR="00020155" w:rsidRPr="006D58A3">
        <w:rPr>
          <w:rFonts w:ascii="Book Antiqua" w:hAnsi="Book Antiqua"/>
          <w:b/>
          <w:sz w:val="28"/>
          <w:szCs w:val="28"/>
          <w:u w:val="single"/>
        </w:rPr>
        <w:t>SYSTEM:</w:t>
      </w:r>
      <w:r w:rsidR="001E6DC0" w:rsidRPr="006D58A3">
        <w:rPr>
          <w:rFonts w:ascii="Book Antiqua" w:hAnsi="Book Antiqua"/>
          <w:b/>
          <w:sz w:val="28"/>
          <w:szCs w:val="28"/>
          <w:u w:val="single"/>
        </w:rPr>
        <w:t xml:space="preserve"> Challenges</w:t>
      </w:r>
      <w:r w:rsidR="0065593C" w:rsidRPr="006D58A3">
        <w:rPr>
          <w:rFonts w:ascii="Book Antiqua" w:hAnsi="Book Antiqua"/>
          <w:b/>
          <w:sz w:val="28"/>
          <w:szCs w:val="28"/>
          <w:u w:val="single"/>
        </w:rPr>
        <w:t xml:space="preserve"> and Prospects</w:t>
      </w:r>
    </w:p>
    <w:p w14:paraId="59824CB7" w14:textId="77777777" w:rsidR="001E6DC0" w:rsidRPr="006D58A3" w:rsidRDefault="001E6DC0" w:rsidP="006D58A3">
      <w:pPr>
        <w:jc w:val="both"/>
        <w:rPr>
          <w:rFonts w:ascii="Book Antiqua" w:hAnsi="Book Antiqua"/>
          <w:sz w:val="24"/>
          <w:szCs w:val="24"/>
        </w:rPr>
      </w:pPr>
      <w:r w:rsidRPr="006D58A3">
        <w:rPr>
          <w:rFonts w:ascii="Book Antiqua" w:hAnsi="Book Antiqua"/>
          <w:sz w:val="24"/>
          <w:szCs w:val="24"/>
        </w:rPr>
        <w:t>Education is the cornerstone of any nation's development, and Ghana is no exception. As the country strives for progress and prosperity, it is imperative to acknowledge the pivotal role of visually impaired teachers in shaping the educational landscape. This write-up delves into the significance of visually impaired educators, the challenges they face</w:t>
      </w:r>
      <w:r w:rsidR="00F0540C" w:rsidRPr="006D58A3">
        <w:rPr>
          <w:rFonts w:ascii="Book Antiqua" w:hAnsi="Book Antiqua"/>
          <w:sz w:val="24"/>
          <w:szCs w:val="24"/>
        </w:rPr>
        <w:t xml:space="preserve"> and their potential contributions</w:t>
      </w:r>
      <w:r w:rsidRPr="006D58A3">
        <w:rPr>
          <w:rFonts w:ascii="Book Antiqua" w:hAnsi="Book Antiqua"/>
          <w:sz w:val="24"/>
          <w:szCs w:val="24"/>
        </w:rPr>
        <w:t xml:space="preserve"> in the Ghanaian education system.</w:t>
      </w:r>
    </w:p>
    <w:p w14:paraId="76C5DB93" w14:textId="77777777" w:rsidR="001E6DC0" w:rsidRPr="006D58A3" w:rsidRDefault="001E6DC0" w:rsidP="006D58A3">
      <w:pPr>
        <w:jc w:val="both"/>
        <w:rPr>
          <w:rFonts w:ascii="Book Antiqua" w:hAnsi="Book Antiqua"/>
          <w:b/>
          <w:sz w:val="28"/>
          <w:szCs w:val="28"/>
          <w:u w:val="single"/>
        </w:rPr>
      </w:pPr>
      <w:r w:rsidRPr="006D58A3">
        <w:rPr>
          <w:rFonts w:ascii="Book Antiqua" w:hAnsi="Book Antiqua"/>
          <w:b/>
          <w:sz w:val="28"/>
          <w:szCs w:val="28"/>
          <w:u w:val="single"/>
        </w:rPr>
        <w:t>The Significance of Visually Impaired Teachers:</w:t>
      </w:r>
    </w:p>
    <w:p w14:paraId="1F85811A" w14:textId="77777777" w:rsidR="001E6DC0" w:rsidRPr="006D58A3" w:rsidRDefault="001E6DC0" w:rsidP="006D58A3">
      <w:pPr>
        <w:jc w:val="both"/>
        <w:rPr>
          <w:rFonts w:ascii="Book Antiqua" w:hAnsi="Book Antiqua"/>
          <w:b/>
          <w:sz w:val="28"/>
          <w:szCs w:val="28"/>
        </w:rPr>
      </w:pPr>
      <w:r w:rsidRPr="006D58A3">
        <w:rPr>
          <w:rFonts w:ascii="Book Antiqua" w:hAnsi="Book Antiqua"/>
          <w:b/>
          <w:sz w:val="28"/>
          <w:szCs w:val="28"/>
        </w:rPr>
        <w:t>1</w:t>
      </w:r>
      <w:r w:rsidR="00FE541A" w:rsidRPr="006D58A3">
        <w:rPr>
          <w:rFonts w:ascii="Book Antiqua" w:hAnsi="Book Antiqua"/>
          <w:b/>
          <w:sz w:val="28"/>
          <w:szCs w:val="28"/>
        </w:rPr>
        <w:t xml:space="preserve">. </w:t>
      </w:r>
      <w:r w:rsidRPr="006D58A3">
        <w:rPr>
          <w:rFonts w:ascii="Book Antiqua" w:hAnsi="Book Antiqua"/>
          <w:b/>
          <w:sz w:val="28"/>
          <w:szCs w:val="28"/>
        </w:rPr>
        <w:t>Inclusivity and Diversity:</w:t>
      </w:r>
    </w:p>
    <w:p w14:paraId="5FB68F18" w14:textId="77777777" w:rsidR="001E6DC0" w:rsidRPr="006D58A3" w:rsidRDefault="001E6DC0" w:rsidP="006D58A3">
      <w:pPr>
        <w:jc w:val="both"/>
        <w:rPr>
          <w:rFonts w:ascii="Book Antiqua" w:hAnsi="Book Antiqua"/>
          <w:sz w:val="24"/>
          <w:szCs w:val="24"/>
        </w:rPr>
      </w:pPr>
      <w:r w:rsidRPr="006D58A3">
        <w:rPr>
          <w:rFonts w:ascii="Book Antiqua" w:hAnsi="Book Antiqua"/>
          <w:sz w:val="24"/>
          <w:szCs w:val="24"/>
        </w:rPr>
        <w:t xml:space="preserve">Visually impaired teachers play a crucial role in fostering inclusivity within the education system. They serve as living examples that disability is not a barrier to achieving academic excellence. Their presence encourages an environment where </w:t>
      </w:r>
      <w:r w:rsidR="00BF6FB9" w:rsidRPr="006D58A3">
        <w:rPr>
          <w:rFonts w:ascii="Book Antiqua" w:hAnsi="Book Antiqua"/>
          <w:sz w:val="24"/>
          <w:szCs w:val="24"/>
        </w:rPr>
        <w:t>learners</w:t>
      </w:r>
      <w:r w:rsidRPr="006D58A3">
        <w:rPr>
          <w:rFonts w:ascii="Book Antiqua" w:hAnsi="Book Antiqua"/>
          <w:sz w:val="24"/>
          <w:szCs w:val="24"/>
        </w:rPr>
        <w:t xml:space="preserve"> with various abilities can learn together, promoting acceptance and respect.</w:t>
      </w:r>
    </w:p>
    <w:p w14:paraId="799C84F3" w14:textId="77777777" w:rsidR="001E6DC0" w:rsidRPr="006D58A3" w:rsidRDefault="001E6DC0" w:rsidP="006D58A3">
      <w:pPr>
        <w:jc w:val="both"/>
        <w:rPr>
          <w:rFonts w:ascii="Book Antiqua" w:hAnsi="Book Antiqua"/>
          <w:b/>
          <w:sz w:val="28"/>
          <w:szCs w:val="28"/>
        </w:rPr>
      </w:pPr>
      <w:r w:rsidRPr="006D58A3">
        <w:rPr>
          <w:rFonts w:ascii="Book Antiqua" w:hAnsi="Book Antiqua"/>
          <w:b/>
          <w:sz w:val="28"/>
          <w:szCs w:val="28"/>
        </w:rPr>
        <w:t>2.</w:t>
      </w:r>
      <w:r w:rsidR="00FE541A" w:rsidRPr="006D58A3">
        <w:rPr>
          <w:rFonts w:ascii="Book Antiqua" w:hAnsi="Book Antiqua"/>
          <w:b/>
          <w:sz w:val="28"/>
          <w:szCs w:val="28"/>
        </w:rPr>
        <w:t xml:space="preserve"> </w:t>
      </w:r>
      <w:r w:rsidRPr="006D58A3">
        <w:rPr>
          <w:rFonts w:ascii="Book Antiqua" w:hAnsi="Book Antiqua"/>
          <w:b/>
          <w:sz w:val="28"/>
          <w:szCs w:val="28"/>
        </w:rPr>
        <w:t>Empathetic Teaching:</w:t>
      </w:r>
    </w:p>
    <w:p w14:paraId="04A55A70" w14:textId="77777777" w:rsidR="001E6DC0" w:rsidRPr="006D58A3" w:rsidRDefault="001E6DC0" w:rsidP="006D58A3">
      <w:pPr>
        <w:jc w:val="both"/>
        <w:rPr>
          <w:rFonts w:ascii="Book Antiqua" w:hAnsi="Book Antiqua"/>
          <w:sz w:val="24"/>
          <w:szCs w:val="24"/>
        </w:rPr>
      </w:pPr>
      <w:r w:rsidRPr="006D58A3">
        <w:rPr>
          <w:rFonts w:ascii="Book Antiqua" w:hAnsi="Book Antiqua"/>
          <w:sz w:val="24"/>
          <w:szCs w:val="24"/>
        </w:rPr>
        <w:t xml:space="preserve">Visually impaired teachers possess a unique ability to empathize with </w:t>
      </w:r>
      <w:r w:rsidR="00BF6FB9" w:rsidRPr="006D58A3">
        <w:rPr>
          <w:rFonts w:ascii="Book Antiqua" w:hAnsi="Book Antiqua"/>
          <w:sz w:val="24"/>
          <w:szCs w:val="24"/>
        </w:rPr>
        <w:t>learner</w:t>
      </w:r>
      <w:r w:rsidRPr="006D58A3">
        <w:rPr>
          <w:rFonts w:ascii="Book Antiqua" w:hAnsi="Book Antiqua"/>
          <w:sz w:val="24"/>
          <w:szCs w:val="24"/>
        </w:rPr>
        <w:t xml:space="preserve">s, understanding their challenges, frustrations, and triumphs on a deeper level. This empathy fosters a supportive learning environment, where </w:t>
      </w:r>
      <w:r w:rsidR="00957919" w:rsidRPr="006D58A3">
        <w:rPr>
          <w:rFonts w:ascii="Book Antiqua" w:hAnsi="Book Antiqua"/>
          <w:sz w:val="24"/>
          <w:szCs w:val="24"/>
        </w:rPr>
        <w:t>learner</w:t>
      </w:r>
      <w:r w:rsidRPr="006D58A3">
        <w:rPr>
          <w:rFonts w:ascii="Book Antiqua" w:hAnsi="Book Antiqua"/>
          <w:sz w:val="24"/>
          <w:szCs w:val="24"/>
        </w:rPr>
        <w:t>s feel understood and empowered to overcome obstacles.</w:t>
      </w:r>
    </w:p>
    <w:p w14:paraId="568B2D6A" w14:textId="77777777" w:rsidR="001E6DC0" w:rsidRPr="006D58A3" w:rsidRDefault="001E6DC0" w:rsidP="006D58A3">
      <w:pPr>
        <w:jc w:val="both"/>
        <w:rPr>
          <w:rFonts w:ascii="Book Antiqua" w:hAnsi="Book Antiqua"/>
          <w:b/>
          <w:sz w:val="28"/>
          <w:szCs w:val="28"/>
        </w:rPr>
      </w:pPr>
      <w:r w:rsidRPr="006D58A3">
        <w:rPr>
          <w:rFonts w:ascii="Book Antiqua" w:hAnsi="Book Antiqua"/>
          <w:b/>
          <w:sz w:val="28"/>
          <w:szCs w:val="28"/>
        </w:rPr>
        <w:t>3.</w:t>
      </w:r>
      <w:r w:rsidR="00FE541A" w:rsidRPr="006D58A3">
        <w:rPr>
          <w:rFonts w:ascii="Book Antiqua" w:hAnsi="Book Antiqua"/>
          <w:b/>
          <w:sz w:val="28"/>
          <w:szCs w:val="28"/>
        </w:rPr>
        <w:t xml:space="preserve"> </w:t>
      </w:r>
      <w:r w:rsidRPr="006D58A3">
        <w:rPr>
          <w:rFonts w:ascii="Book Antiqua" w:hAnsi="Book Antiqua"/>
          <w:b/>
          <w:sz w:val="28"/>
          <w:szCs w:val="28"/>
        </w:rPr>
        <w:t>Role Models and Inspiration:</w:t>
      </w:r>
    </w:p>
    <w:p w14:paraId="345A1439" w14:textId="77777777" w:rsidR="001E6DC0" w:rsidRPr="006D58A3" w:rsidRDefault="001E6DC0" w:rsidP="006D58A3">
      <w:pPr>
        <w:jc w:val="both"/>
        <w:rPr>
          <w:rFonts w:ascii="Book Antiqua" w:hAnsi="Book Antiqua"/>
          <w:sz w:val="24"/>
          <w:szCs w:val="24"/>
        </w:rPr>
      </w:pPr>
      <w:r w:rsidRPr="006D58A3">
        <w:rPr>
          <w:rFonts w:ascii="Book Antiqua" w:hAnsi="Book Antiqua"/>
          <w:sz w:val="24"/>
          <w:szCs w:val="24"/>
        </w:rPr>
        <w:t xml:space="preserve">Visually impaired educators serve as powerful role models for both visually impaired and sighted </w:t>
      </w:r>
      <w:r w:rsidR="00957919" w:rsidRPr="006D58A3">
        <w:rPr>
          <w:rFonts w:ascii="Book Antiqua" w:hAnsi="Book Antiqua"/>
          <w:sz w:val="24"/>
          <w:szCs w:val="24"/>
        </w:rPr>
        <w:t>learners</w:t>
      </w:r>
      <w:r w:rsidRPr="006D58A3">
        <w:rPr>
          <w:rFonts w:ascii="Book Antiqua" w:hAnsi="Book Antiqua"/>
          <w:sz w:val="24"/>
          <w:szCs w:val="24"/>
        </w:rPr>
        <w:t>. They demonstrate that with determination, resilience, and the right support, individuals can achieve their goals and contribute meaningfully to society.</w:t>
      </w:r>
    </w:p>
    <w:p w14:paraId="7EC6AAF1" w14:textId="77777777" w:rsidR="006D58A3" w:rsidRDefault="006D58A3" w:rsidP="006D58A3">
      <w:pPr>
        <w:jc w:val="both"/>
        <w:rPr>
          <w:rFonts w:ascii="Book Antiqua" w:hAnsi="Book Antiqua"/>
          <w:b/>
          <w:sz w:val="28"/>
          <w:szCs w:val="28"/>
        </w:rPr>
      </w:pPr>
    </w:p>
    <w:p w14:paraId="2698D065" w14:textId="77777777" w:rsidR="006D58A3" w:rsidRDefault="006D58A3" w:rsidP="006D58A3">
      <w:pPr>
        <w:jc w:val="both"/>
        <w:rPr>
          <w:rFonts w:ascii="Book Antiqua" w:hAnsi="Book Antiqua"/>
          <w:b/>
          <w:sz w:val="28"/>
          <w:szCs w:val="28"/>
        </w:rPr>
      </w:pPr>
    </w:p>
    <w:p w14:paraId="4F7F7B72" w14:textId="77777777" w:rsidR="001E6DC0" w:rsidRPr="006D58A3" w:rsidRDefault="001E6DC0" w:rsidP="006D58A3">
      <w:pPr>
        <w:jc w:val="both"/>
        <w:rPr>
          <w:rFonts w:ascii="Book Antiqua" w:hAnsi="Book Antiqua"/>
          <w:b/>
          <w:sz w:val="28"/>
          <w:szCs w:val="28"/>
        </w:rPr>
      </w:pPr>
      <w:r w:rsidRPr="006D58A3">
        <w:rPr>
          <w:rFonts w:ascii="Book Antiqua" w:hAnsi="Book Antiqua"/>
          <w:b/>
          <w:sz w:val="28"/>
          <w:szCs w:val="28"/>
        </w:rPr>
        <w:t>4.</w:t>
      </w:r>
      <w:r w:rsidR="00FE541A" w:rsidRPr="006D58A3">
        <w:rPr>
          <w:rFonts w:ascii="Book Antiqua" w:hAnsi="Book Antiqua"/>
          <w:b/>
          <w:sz w:val="28"/>
          <w:szCs w:val="28"/>
        </w:rPr>
        <w:t xml:space="preserve"> </w:t>
      </w:r>
      <w:r w:rsidRPr="006D58A3">
        <w:rPr>
          <w:rFonts w:ascii="Book Antiqua" w:hAnsi="Book Antiqua"/>
          <w:b/>
          <w:sz w:val="28"/>
          <w:szCs w:val="28"/>
        </w:rPr>
        <w:t>Adaptability and Innovation:</w:t>
      </w:r>
    </w:p>
    <w:p w14:paraId="68AFAC90" w14:textId="77777777" w:rsidR="00795931" w:rsidRPr="006D58A3" w:rsidRDefault="001E6DC0" w:rsidP="006D58A3">
      <w:pPr>
        <w:jc w:val="both"/>
        <w:rPr>
          <w:rFonts w:ascii="Book Antiqua" w:hAnsi="Book Antiqua"/>
          <w:sz w:val="24"/>
          <w:szCs w:val="24"/>
        </w:rPr>
      </w:pPr>
      <w:r w:rsidRPr="006D58A3">
        <w:rPr>
          <w:rFonts w:ascii="Book Antiqua" w:hAnsi="Book Antiqua"/>
          <w:sz w:val="24"/>
          <w:szCs w:val="24"/>
        </w:rPr>
        <w:t>These teachers bring a wealth of experience in adapting teaching methods and materials to cater to diverse learning needs. Their resourcefulness in utilizing technology and alternative resources provides valuable insights for creating a more inclusive and effective educational system.</w:t>
      </w:r>
    </w:p>
    <w:p w14:paraId="367BFC96" w14:textId="77777777" w:rsidR="006D58A3" w:rsidRPr="006D58A3" w:rsidRDefault="006D58A3" w:rsidP="006D58A3">
      <w:pPr>
        <w:jc w:val="both"/>
        <w:rPr>
          <w:rFonts w:ascii="Book Antiqua" w:hAnsi="Book Antiqua"/>
        </w:rPr>
      </w:pPr>
    </w:p>
    <w:p w14:paraId="4D95CC06" w14:textId="77777777" w:rsidR="001E6DC0" w:rsidRPr="006D58A3" w:rsidRDefault="001E6DC0" w:rsidP="006D58A3">
      <w:pPr>
        <w:jc w:val="both"/>
        <w:rPr>
          <w:rFonts w:ascii="Book Antiqua" w:hAnsi="Book Antiqua"/>
          <w:b/>
          <w:sz w:val="28"/>
          <w:szCs w:val="28"/>
          <w:u w:val="single"/>
        </w:rPr>
      </w:pPr>
      <w:r w:rsidRPr="006D58A3">
        <w:rPr>
          <w:rFonts w:ascii="Book Antiqua" w:hAnsi="Book Antiqua"/>
          <w:b/>
          <w:sz w:val="28"/>
          <w:szCs w:val="28"/>
          <w:u w:val="single"/>
        </w:rPr>
        <w:t>Challenges:</w:t>
      </w:r>
    </w:p>
    <w:p w14:paraId="06C0F19A" w14:textId="77777777" w:rsidR="001E6DC0" w:rsidRPr="006D58A3" w:rsidRDefault="001E6DC0" w:rsidP="006D58A3">
      <w:pPr>
        <w:pStyle w:val="ListParagraph"/>
        <w:numPr>
          <w:ilvl w:val="0"/>
          <w:numId w:val="2"/>
        </w:numPr>
        <w:jc w:val="both"/>
        <w:rPr>
          <w:rFonts w:ascii="Book Antiqua" w:hAnsi="Book Antiqua"/>
          <w:b/>
          <w:sz w:val="28"/>
          <w:szCs w:val="28"/>
        </w:rPr>
      </w:pPr>
      <w:r w:rsidRPr="006D58A3">
        <w:rPr>
          <w:rFonts w:ascii="Book Antiqua" w:hAnsi="Book Antiqua"/>
          <w:b/>
          <w:sz w:val="28"/>
          <w:szCs w:val="28"/>
        </w:rPr>
        <w:t>Accessibility and Resource Constraints:</w:t>
      </w:r>
    </w:p>
    <w:p w14:paraId="3301583E" w14:textId="77777777" w:rsidR="001E6DC0" w:rsidRPr="006D58A3" w:rsidRDefault="001E6DC0" w:rsidP="006D58A3">
      <w:pPr>
        <w:jc w:val="both"/>
        <w:rPr>
          <w:rFonts w:ascii="Book Antiqua" w:hAnsi="Book Antiqua"/>
          <w:sz w:val="24"/>
          <w:szCs w:val="24"/>
        </w:rPr>
      </w:pPr>
      <w:r w:rsidRPr="006D58A3">
        <w:rPr>
          <w:rFonts w:ascii="Book Antiqua" w:hAnsi="Book Antiqua"/>
          <w:sz w:val="24"/>
          <w:szCs w:val="24"/>
        </w:rPr>
        <w:t>Visually impaired teachers face challenges in accessing appropriate teaching materials and technologies. Limited availability of Braille books, adaptive software, and assistive devices can hinder their effectiveness in the classroom.</w:t>
      </w:r>
    </w:p>
    <w:p w14:paraId="55A31E4F" w14:textId="77777777" w:rsidR="001E6DC0" w:rsidRPr="006D58A3" w:rsidRDefault="001E6DC0" w:rsidP="006D58A3">
      <w:pPr>
        <w:pStyle w:val="ListParagraph"/>
        <w:numPr>
          <w:ilvl w:val="0"/>
          <w:numId w:val="2"/>
        </w:numPr>
        <w:jc w:val="both"/>
        <w:rPr>
          <w:rFonts w:ascii="Book Antiqua" w:hAnsi="Book Antiqua"/>
          <w:b/>
          <w:sz w:val="28"/>
          <w:szCs w:val="28"/>
        </w:rPr>
      </w:pPr>
      <w:r w:rsidRPr="006D58A3">
        <w:rPr>
          <w:rFonts w:ascii="Book Antiqua" w:hAnsi="Book Antiqua"/>
          <w:b/>
          <w:sz w:val="28"/>
          <w:szCs w:val="28"/>
        </w:rPr>
        <w:t>Stigma and Discrimination:</w:t>
      </w:r>
    </w:p>
    <w:p w14:paraId="6DCEAA18" w14:textId="77777777" w:rsidR="001E6DC0" w:rsidRPr="006D58A3" w:rsidRDefault="001E6DC0" w:rsidP="006D58A3">
      <w:pPr>
        <w:jc w:val="both"/>
        <w:rPr>
          <w:rFonts w:ascii="Book Antiqua" w:hAnsi="Book Antiqua"/>
          <w:sz w:val="24"/>
          <w:szCs w:val="24"/>
        </w:rPr>
      </w:pPr>
      <w:r w:rsidRPr="006D58A3">
        <w:rPr>
          <w:rFonts w:ascii="Book Antiqua" w:hAnsi="Book Antiqua"/>
          <w:sz w:val="24"/>
          <w:szCs w:val="24"/>
        </w:rPr>
        <w:t>Preconceived notions about the capabilities of visually impaired individuals can lead to discrimination and biases, both within educational institutions and society at large. Overcoming these barriers requires concerted efforts in raising awareness and promoting inclusivity.</w:t>
      </w:r>
    </w:p>
    <w:p w14:paraId="2C603C0D" w14:textId="77777777" w:rsidR="001E6DC0" w:rsidRPr="006D58A3" w:rsidRDefault="001E6DC0" w:rsidP="006D58A3">
      <w:pPr>
        <w:pStyle w:val="ListParagraph"/>
        <w:numPr>
          <w:ilvl w:val="0"/>
          <w:numId w:val="2"/>
        </w:numPr>
        <w:jc w:val="both"/>
        <w:rPr>
          <w:rFonts w:ascii="Book Antiqua" w:hAnsi="Book Antiqua"/>
          <w:b/>
          <w:sz w:val="28"/>
          <w:szCs w:val="28"/>
        </w:rPr>
      </w:pPr>
      <w:r w:rsidRPr="006D58A3">
        <w:rPr>
          <w:rFonts w:ascii="Book Antiqua" w:hAnsi="Book Antiqua"/>
          <w:b/>
          <w:sz w:val="28"/>
          <w:szCs w:val="28"/>
        </w:rPr>
        <w:t>Professional Development Opportunities:</w:t>
      </w:r>
    </w:p>
    <w:p w14:paraId="02EC96C4" w14:textId="77777777" w:rsidR="001E6DC0" w:rsidRPr="006D58A3" w:rsidRDefault="001E6DC0" w:rsidP="006D58A3">
      <w:pPr>
        <w:jc w:val="both"/>
        <w:rPr>
          <w:rFonts w:ascii="Book Antiqua" w:hAnsi="Book Antiqua"/>
          <w:sz w:val="24"/>
          <w:szCs w:val="24"/>
        </w:rPr>
      </w:pPr>
      <w:r w:rsidRPr="006D58A3">
        <w:rPr>
          <w:rFonts w:ascii="Book Antiqua" w:hAnsi="Book Antiqua"/>
          <w:sz w:val="24"/>
          <w:szCs w:val="24"/>
        </w:rPr>
        <w:t>Limited access to specialized training and professional development programs tailored for visually impaired teachers can hinder their growth and effectiveness in their roles.</w:t>
      </w:r>
    </w:p>
    <w:p w14:paraId="4960A117" w14:textId="77777777" w:rsidR="00830E18" w:rsidRPr="006D58A3" w:rsidRDefault="00830E18" w:rsidP="006D58A3">
      <w:pPr>
        <w:jc w:val="both"/>
        <w:rPr>
          <w:rFonts w:ascii="Book Antiqua" w:hAnsi="Book Antiqua"/>
          <w:b/>
          <w:sz w:val="28"/>
          <w:szCs w:val="28"/>
          <w:u w:val="single"/>
        </w:rPr>
      </w:pPr>
    </w:p>
    <w:p w14:paraId="1B10B891" w14:textId="77777777" w:rsidR="0065593C" w:rsidRPr="006D58A3" w:rsidRDefault="0065593C" w:rsidP="006D58A3">
      <w:pPr>
        <w:jc w:val="both"/>
        <w:rPr>
          <w:rFonts w:ascii="Book Antiqua" w:hAnsi="Book Antiqua"/>
          <w:b/>
          <w:sz w:val="28"/>
          <w:szCs w:val="28"/>
          <w:u w:val="single"/>
        </w:rPr>
      </w:pPr>
      <w:r w:rsidRPr="006D58A3">
        <w:rPr>
          <w:rFonts w:ascii="Book Antiqua" w:hAnsi="Book Antiqua"/>
          <w:b/>
          <w:sz w:val="28"/>
          <w:szCs w:val="28"/>
          <w:u w:val="single"/>
        </w:rPr>
        <w:t>Prospects:</w:t>
      </w:r>
    </w:p>
    <w:p w14:paraId="6B85488C" w14:textId="77777777" w:rsidR="0065593C" w:rsidRPr="006D58A3" w:rsidRDefault="0065593C" w:rsidP="006D58A3">
      <w:pPr>
        <w:pStyle w:val="ListParagraph"/>
        <w:numPr>
          <w:ilvl w:val="0"/>
          <w:numId w:val="1"/>
        </w:numPr>
        <w:jc w:val="both"/>
        <w:rPr>
          <w:rFonts w:ascii="Book Antiqua" w:hAnsi="Book Antiqua"/>
          <w:b/>
          <w:sz w:val="28"/>
          <w:szCs w:val="28"/>
        </w:rPr>
      </w:pPr>
      <w:r w:rsidRPr="006D58A3">
        <w:rPr>
          <w:rFonts w:ascii="Book Antiqua" w:hAnsi="Book Antiqua"/>
          <w:b/>
          <w:sz w:val="28"/>
          <w:szCs w:val="28"/>
        </w:rPr>
        <w:t>Policy Advocacy and Implementation:</w:t>
      </w:r>
    </w:p>
    <w:p w14:paraId="733D13B3" w14:textId="77777777" w:rsidR="00C12706" w:rsidRPr="006D58A3" w:rsidRDefault="0065593C" w:rsidP="006D58A3">
      <w:pPr>
        <w:jc w:val="both"/>
        <w:rPr>
          <w:rFonts w:ascii="Book Antiqua" w:hAnsi="Book Antiqua"/>
          <w:sz w:val="24"/>
          <w:szCs w:val="24"/>
        </w:rPr>
      </w:pPr>
      <w:r w:rsidRPr="006D58A3">
        <w:rPr>
          <w:rFonts w:ascii="Book Antiqua" w:hAnsi="Book Antiqua"/>
          <w:sz w:val="24"/>
          <w:szCs w:val="24"/>
        </w:rPr>
        <w:t>There is an opportunity for Ghana to further recognize and support visually impaired teachers through policy initiatives. This may involve creating specialized training programs, providing accessible teaching resources, and ensuring equal opportunities for career advancement.</w:t>
      </w:r>
      <w:r w:rsidR="0062605E" w:rsidRPr="006D58A3">
        <w:rPr>
          <w:rFonts w:ascii="Book Antiqua" w:hAnsi="Book Antiqua"/>
          <w:sz w:val="24"/>
          <w:szCs w:val="24"/>
        </w:rPr>
        <w:t xml:space="preserve"> </w:t>
      </w:r>
      <w:r w:rsidR="00C12706" w:rsidRPr="006D58A3">
        <w:rPr>
          <w:rFonts w:ascii="Book Antiqua" w:hAnsi="Book Antiqua"/>
          <w:sz w:val="24"/>
          <w:szCs w:val="24"/>
        </w:rPr>
        <w:t xml:space="preserve">Consequently, the Ghana Education Service, GES should therefore critically consider qualified and competent visually impaired teachers to the positions of headteachers and district directors. Visually impaired educators should also be considered in their promotions and must be contacted before transfers are effected. </w:t>
      </w:r>
    </w:p>
    <w:p w14:paraId="0929A926" w14:textId="77777777" w:rsidR="0065593C" w:rsidRPr="006D58A3" w:rsidRDefault="00C12706" w:rsidP="006D58A3">
      <w:pPr>
        <w:ind w:firstLine="360"/>
        <w:jc w:val="both"/>
        <w:rPr>
          <w:rFonts w:ascii="Book Antiqua" w:hAnsi="Book Antiqua"/>
          <w:sz w:val="24"/>
          <w:szCs w:val="24"/>
        </w:rPr>
      </w:pPr>
      <w:r w:rsidRPr="006D58A3">
        <w:rPr>
          <w:rFonts w:ascii="Book Antiqua" w:hAnsi="Book Antiqua"/>
          <w:sz w:val="24"/>
          <w:szCs w:val="24"/>
        </w:rPr>
        <w:t xml:space="preserve"> </w:t>
      </w:r>
      <w:r w:rsidR="00123BFD" w:rsidRPr="006D58A3">
        <w:rPr>
          <w:rFonts w:ascii="Book Antiqua" w:hAnsi="Book Antiqua"/>
          <w:sz w:val="24"/>
          <w:szCs w:val="24"/>
        </w:rPr>
        <w:t xml:space="preserve">The </w:t>
      </w:r>
      <w:bookmarkStart w:id="0" w:name="_Hlk147206974"/>
      <w:r w:rsidR="00123BFD" w:rsidRPr="006D58A3">
        <w:rPr>
          <w:rFonts w:ascii="Book Antiqua" w:hAnsi="Book Antiqua"/>
          <w:sz w:val="24"/>
          <w:szCs w:val="24"/>
        </w:rPr>
        <w:t xml:space="preserve">expertise of the twenty-first </w:t>
      </w:r>
      <w:bookmarkEnd w:id="0"/>
      <w:r w:rsidR="00123BFD" w:rsidRPr="006D58A3">
        <w:rPr>
          <w:rFonts w:ascii="Book Antiqua" w:hAnsi="Book Antiqua"/>
          <w:sz w:val="24"/>
          <w:szCs w:val="24"/>
        </w:rPr>
        <w:t>century visually impaired teacher is the one we need for the transformation of our nation. The twenty-first century visually impaired Teacher must be abreast with the current trends in education such as modern methodologies and technologies of teaching that will impact the learner positively to be able to think, cope, participate, reflect and possess certain values in order to be able to march up with his/her peers globally</w:t>
      </w:r>
    </w:p>
    <w:p w14:paraId="1E4AD8AB" w14:textId="77777777" w:rsidR="0065593C" w:rsidRPr="006D58A3" w:rsidRDefault="0065593C" w:rsidP="006D58A3">
      <w:pPr>
        <w:pStyle w:val="ListParagraph"/>
        <w:numPr>
          <w:ilvl w:val="0"/>
          <w:numId w:val="1"/>
        </w:numPr>
        <w:jc w:val="both"/>
        <w:rPr>
          <w:rFonts w:ascii="Book Antiqua" w:hAnsi="Book Antiqua"/>
          <w:b/>
          <w:sz w:val="28"/>
          <w:szCs w:val="28"/>
        </w:rPr>
      </w:pPr>
      <w:r w:rsidRPr="006D58A3">
        <w:rPr>
          <w:rFonts w:ascii="Book Antiqua" w:hAnsi="Book Antiqua"/>
          <w:b/>
          <w:sz w:val="28"/>
          <w:szCs w:val="28"/>
        </w:rPr>
        <w:t>Professional Development:</w:t>
      </w:r>
    </w:p>
    <w:p w14:paraId="3866E500" w14:textId="77777777" w:rsidR="00020155" w:rsidRPr="006D58A3" w:rsidRDefault="00D116D1" w:rsidP="006D58A3">
      <w:pPr>
        <w:jc w:val="both"/>
        <w:rPr>
          <w:rFonts w:ascii="Book Antiqua" w:hAnsi="Book Antiqua"/>
          <w:sz w:val="24"/>
          <w:szCs w:val="24"/>
        </w:rPr>
      </w:pPr>
      <w:r w:rsidRPr="006D58A3">
        <w:rPr>
          <w:rFonts w:ascii="Book Antiqua" w:hAnsi="Book Antiqua"/>
          <w:sz w:val="24"/>
          <w:szCs w:val="24"/>
        </w:rPr>
        <w:t xml:space="preserve">The development of the visually </w:t>
      </w:r>
      <w:r w:rsidR="00FE0EF8" w:rsidRPr="006D58A3">
        <w:rPr>
          <w:rFonts w:ascii="Book Antiqua" w:hAnsi="Book Antiqua"/>
          <w:sz w:val="24"/>
          <w:szCs w:val="24"/>
        </w:rPr>
        <w:t xml:space="preserve">impaired </w:t>
      </w:r>
      <w:r w:rsidRPr="006D58A3">
        <w:rPr>
          <w:rFonts w:ascii="Book Antiqua" w:hAnsi="Book Antiqua"/>
          <w:sz w:val="24"/>
          <w:szCs w:val="24"/>
        </w:rPr>
        <w:t>teacher is a very important key that will unlock the educational challenges in Ghana’s quest to raise learners and workers who ideas, actions, attitudes, skills, values, and behaviors w</w:t>
      </w:r>
      <w:r w:rsidR="00A220D1" w:rsidRPr="006D58A3">
        <w:rPr>
          <w:rFonts w:ascii="Book Antiqua" w:hAnsi="Book Antiqua"/>
          <w:sz w:val="24"/>
          <w:szCs w:val="24"/>
        </w:rPr>
        <w:t>ou</w:t>
      </w:r>
      <w:r w:rsidRPr="006D58A3">
        <w:rPr>
          <w:rFonts w:ascii="Book Antiqua" w:hAnsi="Book Antiqua"/>
          <w:sz w:val="24"/>
          <w:szCs w:val="24"/>
        </w:rPr>
        <w:t>l</w:t>
      </w:r>
      <w:r w:rsidR="00A220D1" w:rsidRPr="006D58A3">
        <w:rPr>
          <w:rFonts w:ascii="Book Antiqua" w:hAnsi="Book Antiqua"/>
          <w:sz w:val="24"/>
          <w:szCs w:val="24"/>
        </w:rPr>
        <w:t>d</w:t>
      </w:r>
      <w:r w:rsidRPr="006D58A3">
        <w:rPr>
          <w:rFonts w:ascii="Book Antiqua" w:hAnsi="Book Antiqua"/>
          <w:sz w:val="24"/>
          <w:szCs w:val="24"/>
        </w:rPr>
        <w:t xml:space="preserve"> turn the fortunes of this nation</w:t>
      </w:r>
      <w:r w:rsidR="00A220D1" w:rsidRPr="006D58A3">
        <w:rPr>
          <w:rFonts w:ascii="Book Antiqua" w:hAnsi="Book Antiqua"/>
          <w:sz w:val="24"/>
          <w:szCs w:val="24"/>
        </w:rPr>
        <w:t>.</w:t>
      </w:r>
      <w:r w:rsidRPr="006D58A3">
        <w:rPr>
          <w:rFonts w:ascii="Book Antiqua" w:hAnsi="Book Antiqua"/>
          <w:sz w:val="24"/>
          <w:szCs w:val="24"/>
        </w:rPr>
        <w:t xml:space="preserve"> </w:t>
      </w:r>
      <w:r w:rsidR="0065593C" w:rsidRPr="006D58A3">
        <w:rPr>
          <w:rFonts w:ascii="Book Antiqua" w:hAnsi="Book Antiqua"/>
          <w:sz w:val="24"/>
          <w:szCs w:val="24"/>
        </w:rPr>
        <w:t>Investing in the continuous professional development of</w:t>
      </w:r>
      <w:r w:rsidR="00A220D1" w:rsidRPr="006D58A3">
        <w:rPr>
          <w:rFonts w:ascii="Book Antiqua" w:hAnsi="Book Antiqua"/>
          <w:sz w:val="24"/>
          <w:szCs w:val="24"/>
        </w:rPr>
        <w:t xml:space="preserve"> the</w:t>
      </w:r>
      <w:r w:rsidR="0065593C" w:rsidRPr="006D58A3">
        <w:rPr>
          <w:rFonts w:ascii="Book Antiqua" w:hAnsi="Book Antiqua"/>
          <w:sz w:val="24"/>
          <w:szCs w:val="24"/>
        </w:rPr>
        <w:t xml:space="preserve"> visually impaired teacher </w:t>
      </w:r>
      <w:r w:rsidR="00A220D1" w:rsidRPr="006D58A3">
        <w:rPr>
          <w:rFonts w:ascii="Book Antiqua" w:hAnsi="Book Antiqua"/>
          <w:sz w:val="24"/>
          <w:szCs w:val="24"/>
        </w:rPr>
        <w:t>wou</w:t>
      </w:r>
      <w:r w:rsidR="0065593C" w:rsidRPr="006D58A3">
        <w:rPr>
          <w:rFonts w:ascii="Book Antiqua" w:hAnsi="Book Antiqua"/>
          <w:sz w:val="24"/>
          <w:szCs w:val="24"/>
        </w:rPr>
        <w:t>l</w:t>
      </w:r>
      <w:r w:rsidR="00A220D1" w:rsidRPr="006D58A3">
        <w:rPr>
          <w:rFonts w:ascii="Book Antiqua" w:hAnsi="Book Antiqua"/>
          <w:sz w:val="24"/>
          <w:szCs w:val="24"/>
        </w:rPr>
        <w:t>d</w:t>
      </w:r>
      <w:r w:rsidR="0065593C" w:rsidRPr="006D58A3">
        <w:rPr>
          <w:rFonts w:ascii="Book Antiqua" w:hAnsi="Book Antiqua"/>
          <w:sz w:val="24"/>
          <w:szCs w:val="24"/>
        </w:rPr>
        <w:t xml:space="preserve"> enhance </w:t>
      </w:r>
      <w:r w:rsidR="00A220D1" w:rsidRPr="006D58A3">
        <w:rPr>
          <w:rFonts w:ascii="Book Antiqua" w:hAnsi="Book Antiqua"/>
          <w:sz w:val="24"/>
          <w:szCs w:val="24"/>
        </w:rPr>
        <w:t>the</w:t>
      </w:r>
      <w:r w:rsidR="0065593C" w:rsidRPr="006D58A3">
        <w:rPr>
          <w:rFonts w:ascii="Book Antiqua" w:hAnsi="Book Antiqua"/>
          <w:sz w:val="24"/>
          <w:szCs w:val="24"/>
        </w:rPr>
        <w:t xml:space="preserve"> skills and expertise</w:t>
      </w:r>
      <w:r w:rsidR="00A220D1" w:rsidRPr="006D58A3">
        <w:rPr>
          <w:rFonts w:ascii="Book Antiqua" w:hAnsi="Book Antiqua"/>
          <w:sz w:val="24"/>
          <w:szCs w:val="24"/>
        </w:rPr>
        <w:t xml:space="preserve"> of the visually impaired teacher</w:t>
      </w:r>
      <w:r w:rsidR="0065593C" w:rsidRPr="006D58A3">
        <w:rPr>
          <w:rFonts w:ascii="Book Antiqua" w:hAnsi="Book Antiqua"/>
          <w:sz w:val="24"/>
          <w:szCs w:val="24"/>
        </w:rPr>
        <w:t>. Workshops</w:t>
      </w:r>
      <w:r w:rsidRPr="006D58A3">
        <w:rPr>
          <w:rFonts w:ascii="Book Antiqua" w:hAnsi="Book Antiqua"/>
          <w:sz w:val="24"/>
          <w:szCs w:val="24"/>
        </w:rPr>
        <w:t xml:space="preserve"> and</w:t>
      </w:r>
      <w:r w:rsidR="0065593C" w:rsidRPr="006D58A3">
        <w:rPr>
          <w:rFonts w:ascii="Book Antiqua" w:hAnsi="Book Antiqua"/>
          <w:sz w:val="24"/>
          <w:szCs w:val="24"/>
        </w:rPr>
        <w:t xml:space="preserve"> seminars focused on inclusive teaching methods and assistive technology can significantly benefit both</w:t>
      </w:r>
      <w:r w:rsidR="00A220D1" w:rsidRPr="006D58A3">
        <w:rPr>
          <w:rFonts w:ascii="Book Antiqua" w:hAnsi="Book Antiqua"/>
          <w:sz w:val="24"/>
          <w:szCs w:val="24"/>
        </w:rPr>
        <w:t xml:space="preserve"> visually impaired</w:t>
      </w:r>
      <w:r w:rsidR="0065593C" w:rsidRPr="006D58A3">
        <w:rPr>
          <w:rFonts w:ascii="Book Antiqua" w:hAnsi="Book Antiqua"/>
          <w:sz w:val="24"/>
          <w:szCs w:val="24"/>
        </w:rPr>
        <w:t xml:space="preserve"> educators and </w:t>
      </w:r>
      <w:r w:rsidRPr="006D58A3">
        <w:rPr>
          <w:rFonts w:ascii="Book Antiqua" w:hAnsi="Book Antiqua"/>
          <w:sz w:val="24"/>
          <w:szCs w:val="24"/>
        </w:rPr>
        <w:t>learner</w:t>
      </w:r>
      <w:r w:rsidR="0065593C" w:rsidRPr="006D58A3">
        <w:rPr>
          <w:rFonts w:ascii="Book Antiqua" w:hAnsi="Book Antiqua"/>
          <w:sz w:val="24"/>
          <w:szCs w:val="24"/>
        </w:rPr>
        <w:t>s</w:t>
      </w:r>
      <w:r w:rsidR="00A220D1" w:rsidRPr="006D58A3">
        <w:rPr>
          <w:rFonts w:ascii="Book Antiqua" w:hAnsi="Book Antiqua"/>
          <w:sz w:val="24"/>
          <w:szCs w:val="24"/>
        </w:rPr>
        <w:t xml:space="preserve"> in general</w:t>
      </w:r>
      <w:r w:rsidR="0065593C" w:rsidRPr="006D58A3">
        <w:rPr>
          <w:rFonts w:ascii="Book Antiqua" w:hAnsi="Book Antiqua"/>
          <w:sz w:val="24"/>
          <w:szCs w:val="24"/>
        </w:rPr>
        <w:t>.</w:t>
      </w:r>
      <w:r w:rsidR="00FE0EF8" w:rsidRPr="006D58A3">
        <w:rPr>
          <w:rFonts w:ascii="Book Antiqua" w:hAnsi="Book Antiqua"/>
          <w:sz w:val="24"/>
          <w:szCs w:val="24"/>
        </w:rPr>
        <w:t xml:space="preserve"> </w:t>
      </w:r>
      <w:r w:rsidR="00795931" w:rsidRPr="006D58A3">
        <w:rPr>
          <w:rFonts w:ascii="Book Antiqua" w:hAnsi="Book Antiqua"/>
          <w:sz w:val="24"/>
          <w:szCs w:val="24"/>
        </w:rPr>
        <w:t>The</w:t>
      </w:r>
    </w:p>
    <w:p w14:paraId="5E6BF269" w14:textId="77777777" w:rsidR="00020155" w:rsidRPr="006D58A3" w:rsidRDefault="00FE0EF8" w:rsidP="006D58A3">
      <w:pPr>
        <w:jc w:val="both"/>
        <w:rPr>
          <w:rFonts w:ascii="Book Antiqua" w:hAnsi="Book Antiqua"/>
          <w:sz w:val="24"/>
          <w:szCs w:val="24"/>
        </w:rPr>
      </w:pPr>
      <w:r w:rsidRPr="006D58A3">
        <w:rPr>
          <w:rFonts w:ascii="Book Antiqua" w:hAnsi="Book Antiqua"/>
          <w:sz w:val="24"/>
          <w:szCs w:val="24"/>
        </w:rPr>
        <w:t xml:space="preserve">National Teaching Council, NTC should consider the special needs of visually impaired teachers and student teachers in the CPD programmes, workshops and the teacher </w:t>
      </w:r>
      <w:r w:rsidR="00020155" w:rsidRPr="006D58A3">
        <w:rPr>
          <w:rFonts w:ascii="Book Antiqua" w:hAnsi="Book Antiqua"/>
          <w:sz w:val="24"/>
          <w:szCs w:val="24"/>
        </w:rPr>
        <w:t>Licensure examination</w:t>
      </w:r>
    </w:p>
    <w:p w14:paraId="6E3F95EF" w14:textId="77777777" w:rsidR="0065593C" w:rsidRPr="006D58A3" w:rsidRDefault="0065593C" w:rsidP="00020155">
      <w:pPr>
        <w:pStyle w:val="ListParagraph"/>
        <w:numPr>
          <w:ilvl w:val="0"/>
          <w:numId w:val="3"/>
        </w:numPr>
        <w:rPr>
          <w:rFonts w:ascii="Book Antiqua" w:hAnsi="Book Antiqua"/>
          <w:b/>
          <w:sz w:val="28"/>
          <w:szCs w:val="28"/>
        </w:rPr>
      </w:pPr>
      <w:r w:rsidRPr="006D58A3">
        <w:rPr>
          <w:rFonts w:ascii="Book Antiqua" w:hAnsi="Book Antiqua"/>
          <w:b/>
          <w:sz w:val="28"/>
          <w:szCs w:val="28"/>
        </w:rPr>
        <w:t>Collaboration with Support Organizations:</w:t>
      </w:r>
    </w:p>
    <w:p w14:paraId="1867F254" w14:textId="77777777" w:rsidR="0065593C" w:rsidRPr="006D58A3" w:rsidRDefault="0065593C" w:rsidP="006D58A3">
      <w:pPr>
        <w:jc w:val="both"/>
        <w:rPr>
          <w:rFonts w:ascii="Book Antiqua" w:hAnsi="Book Antiqua"/>
          <w:sz w:val="24"/>
          <w:szCs w:val="24"/>
        </w:rPr>
      </w:pPr>
      <w:r w:rsidRPr="006D58A3">
        <w:rPr>
          <w:rFonts w:ascii="Book Antiqua" w:hAnsi="Book Antiqua"/>
          <w:sz w:val="24"/>
          <w:szCs w:val="24"/>
        </w:rPr>
        <w:t>Partnerships between educational institutions and organizations specializing in visual impairment can facilitate the sharing of best practices, resources, and expertise. Such collaborations can lead to the development of innovative teaching strategies and materials.</w:t>
      </w:r>
    </w:p>
    <w:p w14:paraId="66C847C5" w14:textId="77777777" w:rsidR="001E6DC0" w:rsidRPr="006D58A3" w:rsidRDefault="001E6DC0" w:rsidP="006D58A3">
      <w:pPr>
        <w:jc w:val="both"/>
        <w:rPr>
          <w:rFonts w:ascii="Book Antiqua" w:hAnsi="Book Antiqua"/>
          <w:b/>
          <w:sz w:val="28"/>
          <w:szCs w:val="28"/>
          <w:u w:val="single"/>
        </w:rPr>
      </w:pPr>
      <w:r w:rsidRPr="006D58A3">
        <w:rPr>
          <w:rFonts w:ascii="Book Antiqua" w:hAnsi="Book Antiqua"/>
          <w:b/>
          <w:sz w:val="28"/>
          <w:szCs w:val="28"/>
          <w:u w:val="single"/>
        </w:rPr>
        <w:t>Conclusion:</w:t>
      </w:r>
    </w:p>
    <w:p w14:paraId="2C7646CE" w14:textId="77777777" w:rsidR="00680DF4" w:rsidRPr="006D58A3" w:rsidRDefault="006D58A3" w:rsidP="006D58A3">
      <w:pPr>
        <w:jc w:val="both"/>
        <w:rPr>
          <w:rFonts w:ascii="Book Antiqua" w:hAnsi="Book Antiqua"/>
          <w:sz w:val="24"/>
          <w:szCs w:val="24"/>
        </w:rPr>
      </w:pPr>
      <w:r w:rsidRPr="006D58A3">
        <w:rPr>
          <w:rFonts w:ascii="Book Antiqua" w:hAnsi="Book Antiqua"/>
          <w:sz w:val="24"/>
          <w:szCs w:val="24"/>
        </w:rPr>
        <w:t>In the nutshell</w:t>
      </w:r>
      <w:r w:rsidR="0065593C" w:rsidRPr="006D58A3">
        <w:rPr>
          <w:rFonts w:ascii="Book Antiqua" w:hAnsi="Book Antiqua"/>
          <w:sz w:val="24"/>
          <w:szCs w:val="24"/>
        </w:rPr>
        <w:t xml:space="preserve">, </w:t>
      </w:r>
      <w:r w:rsidRPr="006D58A3">
        <w:rPr>
          <w:rFonts w:ascii="Book Antiqua" w:hAnsi="Book Antiqua"/>
          <w:sz w:val="24"/>
          <w:szCs w:val="24"/>
        </w:rPr>
        <w:t>t</w:t>
      </w:r>
      <w:r w:rsidR="001E6DC0" w:rsidRPr="006D58A3">
        <w:rPr>
          <w:rFonts w:ascii="Book Antiqua" w:hAnsi="Book Antiqua"/>
          <w:sz w:val="24"/>
          <w:szCs w:val="24"/>
        </w:rPr>
        <w:t>he role of</w:t>
      </w:r>
      <w:r w:rsidR="00CC5E57" w:rsidRPr="006D58A3">
        <w:rPr>
          <w:rFonts w:ascii="Book Antiqua" w:hAnsi="Book Antiqua"/>
          <w:sz w:val="24"/>
          <w:szCs w:val="24"/>
        </w:rPr>
        <w:t xml:space="preserve"> a</w:t>
      </w:r>
      <w:r w:rsidR="001E6DC0" w:rsidRPr="006D58A3">
        <w:rPr>
          <w:rFonts w:ascii="Book Antiqua" w:hAnsi="Book Antiqua"/>
          <w:sz w:val="24"/>
          <w:szCs w:val="24"/>
        </w:rPr>
        <w:t xml:space="preserve"> visually impaired teacher in Ghanaian education is invaluable, contributing to a more inclusive, empathetic, and innovative learning environment. By addressing the challenges</w:t>
      </w:r>
      <w:r w:rsidR="001D0004" w:rsidRPr="006D58A3">
        <w:rPr>
          <w:rFonts w:ascii="Book Antiqua" w:hAnsi="Book Antiqua"/>
          <w:sz w:val="24"/>
          <w:szCs w:val="24"/>
        </w:rPr>
        <w:t>,</w:t>
      </w:r>
      <w:r w:rsidR="001E6DC0" w:rsidRPr="006D58A3">
        <w:rPr>
          <w:rFonts w:ascii="Book Antiqua" w:hAnsi="Book Antiqua"/>
          <w:sz w:val="24"/>
          <w:szCs w:val="24"/>
        </w:rPr>
        <w:t xml:space="preserve"> </w:t>
      </w:r>
      <w:r w:rsidR="00CC5E57" w:rsidRPr="006D58A3">
        <w:rPr>
          <w:rFonts w:ascii="Book Antiqua" w:hAnsi="Book Antiqua"/>
          <w:sz w:val="24"/>
          <w:szCs w:val="24"/>
        </w:rPr>
        <w:t>he/she</w:t>
      </w:r>
      <w:r w:rsidR="001E6DC0" w:rsidRPr="006D58A3">
        <w:rPr>
          <w:rFonts w:ascii="Book Antiqua" w:hAnsi="Book Antiqua"/>
          <w:sz w:val="24"/>
          <w:szCs w:val="24"/>
        </w:rPr>
        <w:t xml:space="preserve"> face</w:t>
      </w:r>
      <w:r w:rsidR="00CC5E57" w:rsidRPr="006D58A3">
        <w:rPr>
          <w:rFonts w:ascii="Book Antiqua" w:hAnsi="Book Antiqua"/>
          <w:sz w:val="24"/>
          <w:szCs w:val="24"/>
        </w:rPr>
        <w:t>s</w:t>
      </w:r>
      <w:r w:rsidR="001E6DC0" w:rsidRPr="006D58A3">
        <w:rPr>
          <w:rFonts w:ascii="Book Antiqua" w:hAnsi="Book Antiqua"/>
          <w:sz w:val="24"/>
          <w:szCs w:val="24"/>
        </w:rPr>
        <w:t xml:space="preserve"> and seizing opportunities for policy reform and professional development, Ghana can unlock the full potential of visually impaired educator</w:t>
      </w:r>
      <w:r w:rsidR="001D0004" w:rsidRPr="006D58A3">
        <w:rPr>
          <w:rFonts w:ascii="Book Antiqua" w:hAnsi="Book Antiqua"/>
          <w:sz w:val="24"/>
          <w:szCs w:val="24"/>
        </w:rPr>
        <w:t>s</w:t>
      </w:r>
      <w:r w:rsidR="001E6DC0" w:rsidRPr="006D58A3">
        <w:rPr>
          <w:rFonts w:ascii="Book Antiqua" w:hAnsi="Book Antiqua"/>
          <w:sz w:val="24"/>
          <w:szCs w:val="24"/>
        </w:rPr>
        <w:t xml:space="preserve">, ultimately enriching the educational experience for all </w:t>
      </w:r>
      <w:r w:rsidR="00CC5E57" w:rsidRPr="006D58A3">
        <w:rPr>
          <w:rFonts w:ascii="Book Antiqua" w:hAnsi="Book Antiqua"/>
          <w:sz w:val="24"/>
          <w:szCs w:val="24"/>
        </w:rPr>
        <w:t>learner</w:t>
      </w:r>
      <w:r w:rsidR="001E6DC0" w:rsidRPr="006D58A3">
        <w:rPr>
          <w:rFonts w:ascii="Book Antiqua" w:hAnsi="Book Antiqua"/>
          <w:sz w:val="24"/>
          <w:szCs w:val="24"/>
        </w:rPr>
        <w:t>s. Embracing inclusivity is not just a moral imperative, but a strategic investment in the future of Ghana's education system.</w:t>
      </w:r>
    </w:p>
    <w:p w14:paraId="50871870" w14:textId="77777777" w:rsidR="002A31B3" w:rsidRPr="006D58A3" w:rsidRDefault="002A31B3" w:rsidP="006D58A3">
      <w:pPr>
        <w:jc w:val="both"/>
        <w:rPr>
          <w:rFonts w:ascii="Book Antiqua" w:hAnsi="Book Antiqua"/>
        </w:rPr>
      </w:pPr>
    </w:p>
    <w:p w14:paraId="69C16517" w14:textId="77777777" w:rsidR="002A31B3" w:rsidRPr="006D58A3" w:rsidRDefault="006D58A3" w:rsidP="001E6DC0">
      <w:pPr>
        <w:rPr>
          <w:rFonts w:ascii="Book Antiqua" w:hAnsi="Book Antiqua"/>
          <w:b/>
        </w:rPr>
      </w:pPr>
      <w:r>
        <w:rPr>
          <w:rFonts w:ascii="Book Antiqua" w:hAnsi="Book Antiqua"/>
          <w:b/>
        </w:rPr>
        <w:t>SIGNED</w:t>
      </w:r>
      <w:r w:rsidR="002A31B3" w:rsidRPr="006D58A3">
        <w:rPr>
          <w:rFonts w:ascii="Book Antiqua" w:hAnsi="Book Antiqua"/>
          <w:b/>
        </w:rPr>
        <w:t>:   1. JOSEPH ANNANG (CHAIRMAN) 0247481396</w:t>
      </w:r>
    </w:p>
    <w:p w14:paraId="3B500C7B" w14:textId="77777777" w:rsidR="002A31B3" w:rsidRPr="006D58A3" w:rsidRDefault="002A31B3" w:rsidP="001E6DC0">
      <w:pPr>
        <w:rPr>
          <w:rFonts w:ascii="Book Antiqua" w:hAnsi="Book Antiqua"/>
          <w:b/>
        </w:rPr>
      </w:pPr>
      <w:r w:rsidRPr="006D58A3">
        <w:rPr>
          <w:rFonts w:ascii="Book Antiqua" w:hAnsi="Book Antiqua"/>
          <w:b/>
        </w:rPr>
        <w:t xml:space="preserve">            </w:t>
      </w:r>
      <w:r w:rsidR="006D58A3">
        <w:rPr>
          <w:rFonts w:ascii="Book Antiqua" w:hAnsi="Book Antiqua"/>
          <w:b/>
        </w:rPr>
        <w:tab/>
        <w:t xml:space="preserve">       </w:t>
      </w:r>
      <w:r w:rsidRPr="006D58A3">
        <w:rPr>
          <w:rFonts w:ascii="Book Antiqua" w:hAnsi="Book Antiqua"/>
          <w:b/>
        </w:rPr>
        <w:t>2. CHARELS OWUSU BOAKYE (P. R. O.)  0242660655</w:t>
      </w:r>
    </w:p>
    <w:p w14:paraId="08FB9E75" w14:textId="77777777" w:rsidR="002A31B3" w:rsidRPr="006D58A3" w:rsidRDefault="002A31B3" w:rsidP="002A31B3">
      <w:pPr>
        <w:rPr>
          <w:rFonts w:ascii="Book Antiqua" w:hAnsi="Book Antiqua"/>
          <w:b/>
        </w:rPr>
      </w:pPr>
    </w:p>
    <w:p w14:paraId="37FAA4D4" w14:textId="77777777" w:rsidR="002A31B3" w:rsidRPr="006D58A3" w:rsidRDefault="002A31B3" w:rsidP="001E6DC0">
      <w:pPr>
        <w:rPr>
          <w:rFonts w:ascii="Book Antiqua" w:hAnsi="Book Antiqua"/>
          <w:b/>
        </w:rPr>
      </w:pPr>
    </w:p>
    <w:sectPr w:rsidR="002A31B3" w:rsidRPr="006D58A3" w:rsidSect="006D58A3">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ECA3" w14:textId="77777777" w:rsidR="006D58A3" w:rsidRDefault="006D58A3" w:rsidP="006D58A3">
      <w:pPr>
        <w:spacing w:after="0" w:line="240" w:lineRule="auto"/>
      </w:pPr>
      <w:r>
        <w:separator/>
      </w:r>
    </w:p>
  </w:endnote>
  <w:endnote w:type="continuationSeparator" w:id="0">
    <w:p w14:paraId="1331813E" w14:textId="77777777" w:rsidR="006D58A3" w:rsidRDefault="006D58A3" w:rsidP="006D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7BB0" w14:textId="77777777" w:rsidR="006D58A3" w:rsidRDefault="006D58A3" w:rsidP="00242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8CC9A" w14:textId="77777777" w:rsidR="006D58A3" w:rsidRDefault="006D58A3" w:rsidP="006D5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B562" w14:textId="77777777" w:rsidR="006D58A3" w:rsidRDefault="006D58A3" w:rsidP="00242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2A32FD" w14:textId="77777777" w:rsidR="006D58A3" w:rsidRDefault="006D58A3" w:rsidP="006D58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26F1" w14:textId="77777777" w:rsidR="006D58A3" w:rsidRDefault="006D58A3" w:rsidP="006D58A3">
      <w:pPr>
        <w:spacing w:after="0" w:line="240" w:lineRule="auto"/>
      </w:pPr>
      <w:r>
        <w:separator/>
      </w:r>
    </w:p>
  </w:footnote>
  <w:footnote w:type="continuationSeparator" w:id="0">
    <w:p w14:paraId="7FD36534" w14:textId="77777777" w:rsidR="006D58A3" w:rsidRDefault="006D58A3" w:rsidP="006D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5229"/>
    <w:multiLevelType w:val="hybridMultilevel"/>
    <w:tmpl w:val="D27C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40D91"/>
    <w:multiLevelType w:val="hybridMultilevel"/>
    <w:tmpl w:val="B8B6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D0B2B"/>
    <w:multiLevelType w:val="hybridMultilevel"/>
    <w:tmpl w:val="3B5203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708741">
    <w:abstractNumId w:val="0"/>
  </w:num>
  <w:num w:numId="2" w16cid:durableId="516358348">
    <w:abstractNumId w:val="1"/>
  </w:num>
  <w:num w:numId="3" w16cid:durableId="1362898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DC0"/>
    <w:rsid w:val="00020155"/>
    <w:rsid w:val="00092179"/>
    <w:rsid w:val="00123BFD"/>
    <w:rsid w:val="00143A9F"/>
    <w:rsid w:val="001D0004"/>
    <w:rsid w:val="001E6DC0"/>
    <w:rsid w:val="002A31B3"/>
    <w:rsid w:val="00361D63"/>
    <w:rsid w:val="0062605E"/>
    <w:rsid w:val="0065593C"/>
    <w:rsid w:val="00680DF4"/>
    <w:rsid w:val="006D58A3"/>
    <w:rsid w:val="00795931"/>
    <w:rsid w:val="00830E18"/>
    <w:rsid w:val="008C4765"/>
    <w:rsid w:val="00953200"/>
    <w:rsid w:val="00957919"/>
    <w:rsid w:val="00A032BC"/>
    <w:rsid w:val="00A03BFA"/>
    <w:rsid w:val="00A123B6"/>
    <w:rsid w:val="00A220D1"/>
    <w:rsid w:val="00A57D69"/>
    <w:rsid w:val="00BF6FB9"/>
    <w:rsid w:val="00C12706"/>
    <w:rsid w:val="00CC5E57"/>
    <w:rsid w:val="00D116D1"/>
    <w:rsid w:val="00F0540C"/>
    <w:rsid w:val="00F458F2"/>
    <w:rsid w:val="00F779B5"/>
    <w:rsid w:val="00FE0EF8"/>
    <w:rsid w:val="00FE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73987"/>
  <w15:docId w15:val="{60DE0565-A598-9F4C-A35B-F8C1F700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1A"/>
    <w:pPr>
      <w:ind w:left="720"/>
      <w:contextualSpacing/>
    </w:pPr>
  </w:style>
  <w:style w:type="paragraph" w:styleId="BalloonText">
    <w:name w:val="Balloon Text"/>
    <w:basedOn w:val="Normal"/>
    <w:link w:val="BalloonTextChar"/>
    <w:uiPriority w:val="99"/>
    <w:semiHidden/>
    <w:unhideWhenUsed/>
    <w:rsid w:val="00143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9F"/>
    <w:rPr>
      <w:rFonts w:ascii="Segoe UI" w:hAnsi="Segoe UI" w:cs="Segoe UI"/>
      <w:sz w:val="18"/>
      <w:szCs w:val="18"/>
    </w:rPr>
  </w:style>
  <w:style w:type="paragraph" w:styleId="Footer">
    <w:name w:val="footer"/>
    <w:basedOn w:val="Normal"/>
    <w:link w:val="FooterChar"/>
    <w:uiPriority w:val="99"/>
    <w:unhideWhenUsed/>
    <w:rsid w:val="006D58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8A3"/>
  </w:style>
  <w:style w:type="character" w:styleId="PageNumber">
    <w:name w:val="page number"/>
    <w:basedOn w:val="DefaultParagraphFont"/>
    <w:uiPriority w:val="99"/>
    <w:semiHidden/>
    <w:unhideWhenUsed/>
    <w:rsid w:val="006D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FAFA-8BF6-B145-A798-53FC02E136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Annang</dc:creator>
  <cp:keywords/>
  <dc:description/>
  <cp:lastModifiedBy>233243060971</cp:lastModifiedBy>
  <cp:revision>2</cp:revision>
  <cp:lastPrinted>2023-10-04T13:32:00Z</cp:lastPrinted>
  <dcterms:created xsi:type="dcterms:W3CDTF">2023-10-04T14:38:00Z</dcterms:created>
  <dcterms:modified xsi:type="dcterms:W3CDTF">2023-10-04T14:38:00Z</dcterms:modified>
</cp:coreProperties>
</file>